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BCF" w:rsidRPr="003B357A" w:rsidRDefault="00311BCF" w:rsidP="00921F3E">
      <w:pPr>
        <w:jc w:val="center"/>
        <w:rPr>
          <w:rFonts w:ascii="Times New Roman" w:hAnsi="Times New Roman" w:cs="Times New Roman"/>
          <w:b/>
          <w:bCs/>
          <w:sz w:val="24"/>
          <w:szCs w:val="24"/>
        </w:rPr>
      </w:pPr>
      <w:r w:rsidRPr="003B357A">
        <w:rPr>
          <w:rFonts w:ascii="Times New Roman" w:hAnsi="Times New Roman" w:cs="Times New Roman"/>
          <w:b/>
          <w:bCs/>
          <w:sz w:val="24"/>
          <w:szCs w:val="24"/>
        </w:rPr>
        <w:t>Minuta</w:t>
      </w:r>
    </w:p>
    <w:p w:rsidR="00311BCF" w:rsidRPr="003B357A" w:rsidRDefault="00311BCF" w:rsidP="00921F3E">
      <w:pPr>
        <w:jc w:val="center"/>
        <w:rPr>
          <w:rFonts w:ascii="Times New Roman" w:hAnsi="Times New Roman" w:cs="Times New Roman"/>
          <w:b/>
          <w:bCs/>
          <w:sz w:val="24"/>
          <w:szCs w:val="24"/>
        </w:rPr>
      </w:pPr>
      <w:r w:rsidRPr="003B357A">
        <w:rPr>
          <w:rFonts w:ascii="Times New Roman" w:hAnsi="Times New Roman" w:cs="Times New Roman"/>
          <w:b/>
          <w:bCs/>
          <w:sz w:val="24"/>
          <w:szCs w:val="24"/>
        </w:rPr>
        <w:t xml:space="preserve">şedinţei Comisiei Naţionale de Experţi (CNE) privind supervizarea granturilor Fondului Global (FG) </w:t>
      </w:r>
      <w:r>
        <w:rPr>
          <w:rFonts w:ascii="Times New Roman" w:hAnsi="Times New Roman" w:cs="Times New Roman"/>
          <w:b/>
          <w:bCs/>
          <w:sz w:val="24"/>
          <w:szCs w:val="24"/>
        </w:rPr>
        <w:t>î</w:t>
      </w:r>
      <w:r w:rsidRPr="003B357A">
        <w:rPr>
          <w:rFonts w:ascii="Times New Roman" w:hAnsi="Times New Roman" w:cs="Times New Roman"/>
          <w:b/>
          <w:bCs/>
          <w:sz w:val="24"/>
          <w:szCs w:val="24"/>
        </w:rPr>
        <w:t>n semestrul II, 2012</w:t>
      </w:r>
    </w:p>
    <w:p w:rsidR="00311BCF" w:rsidRPr="003B357A" w:rsidRDefault="00311BCF" w:rsidP="0034286F">
      <w:pPr>
        <w:jc w:val="both"/>
        <w:rPr>
          <w:rFonts w:ascii="Times New Roman" w:hAnsi="Times New Roman" w:cs="Times New Roman"/>
          <w:sz w:val="24"/>
          <w:szCs w:val="24"/>
        </w:rPr>
      </w:pPr>
      <w:r w:rsidRPr="003B357A">
        <w:rPr>
          <w:rFonts w:ascii="Times New Roman" w:hAnsi="Times New Roman" w:cs="Times New Roman"/>
          <w:b/>
          <w:bCs/>
          <w:sz w:val="24"/>
          <w:szCs w:val="24"/>
        </w:rPr>
        <w:t>Data &amp; ora &amp; locaţie</w:t>
      </w:r>
      <w:r w:rsidRPr="003B357A">
        <w:rPr>
          <w:rFonts w:ascii="Times New Roman" w:hAnsi="Times New Roman" w:cs="Times New Roman"/>
          <w:sz w:val="24"/>
          <w:szCs w:val="24"/>
        </w:rPr>
        <w:t xml:space="preserve">: </w:t>
      </w:r>
      <w:r w:rsidRPr="003B357A">
        <w:rPr>
          <w:rStyle w:val="Strong"/>
          <w:rFonts w:ascii="Times New Roman" w:hAnsi="Times New Roman" w:cs="Times New Roman"/>
          <w:b w:val="0"/>
          <w:bCs w:val="0"/>
          <w:sz w:val="24"/>
          <w:szCs w:val="24"/>
        </w:rPr>
        <w:t xml:space="preserve">25 aprilie 2013, ora 14.00, </w:t>
      </w:r>
      <w:r>
        <w:rPr>
          <w:rStyle w:val="Strong"/>
          <w:rFonts w:ascii="Times New Roman" w:hAnsi="Times New Roman" w:cs="Times New Roman"/>
          <w:b w:val="0"/>
          <w:bCs w:val="0"/>
          <w:sz w:val="24"/>
          <w:szCs w:val="24"/>
        </w:rPr>
        <w:t>s</w:t>
      </w:r>
      <w:r w:rsidRPr="003B357A">
        <w:rPr>
          <w:rStyle w:val="Strong"/>
          <w:rFonts w:ascii="Times New Roman" w:hAnsi="Times New Roman" w:cs="Times New Roman"/>
          <w:b w:val="0"/>
          <w:bCs w:val="0"/>
          <w:sz w:val="24"/>
          <w:szCs w:val="24"/>
        </w:rPr>
        <w:t xml:space="preserve">ala de </w:t>
      </w:r>
      <w:r>
        <w:rPr>
          <w:rStyle w:val="Strong"/>
          <w:rFonts w:ascii="Tahoma" w:hAnsi="Tahoma" w:cs="Tahoma"/>
          <w:b w:val="0"/>
          <w:bCs w:val="0"/>
          <w:sz w:val="24"/>
          <w:szCs w:val="24"/>
        </w:rPr>
        <w:t>ș</w:t>
      </w:r>
      <w:r w:rsidRPr="003B357A">
        <w:rPr>
          <w:rStyle w:val="Strong"/>
          <w:rFonts w:ascii="Times New Roman" w:hAnsi="Times New Roman" w:cs="Times New Roman"/>
          <w:b w:val="0"/>
          <w:bCs w:val="0"/>
          <w:sz w:val="24"/>
          <w:szCs w:val="24"/>
        </w:rPr>
        <w:t xml:space="preserve">edinţe a </w:t>
      </w:r>
      <w:r w:rsidRPr="003B357A">
        <w:rPr>
          <w:rFonts w:ascii="Times New Roman" w:hAnsi="Times New Roman" w:cs="Times New Roman"/>
          <w:sz w:val="24"/>
          <w:szCs w:val="24"/>
        </w:rPr>
        <w:t xml:space="preserve">Centrului Naţional de Management </w:t>
      </w:r>
      <w:r>
        <w:rPr>
          <w:rFonts w:ascii="Times New Roman" w:hAnsi="Times New Roman" w:cs="Times New Roman"/>
          <w:sz w:val="24"/>
          <w:szCs w:val="24"/>
        </w:rPr>
        <w:t>î</w:t>
      </w:r>
      <w:r w:rsidRPr="003B357A">
        <w:rPr>
          <w:rFonts w:ascii="Times New Roman" w:hAnsi="Times New Roman" w:cs="Times New Roman"/>
          <w:sz w:val="24"/>
          <w:szCs w:val="24"/>
        </w:rPr>
        <w:t>n Sănătate</w:t>
      </w:r>
    </w:p>
    <w:p w:rsidR="00311BCF" w:rsidRPr="003B357A" w:rsidRDefault="00311BCF" w:rsidP="0034286F">
      <w:pPr>
        <w:jc w:val="both"/>
        <w:rPr>
          <w:rFonts w:ascii="Times New Roman" w:hAnsi="Times New Roman" w:cs="Times New Roman"/>
          <w:b/>
          <w:bCs/>
          <w:sz w:val="24"/>
          <w:szCs w:val="24"/>
        </w:rPr>
      </w:pPr>
      <w:r w:rsidRPr="003B357A">
        <w:rPr>
          <w:rFonts w:ascii="Times New Roman" w:hAnsi="Times New Roman" w:cs="Times New Roman"/>
          <w:b/>
          <w:bCs/>
          <w:sz w:val="24"/>
          <w:szCs w:val="24"/>
        </w:rPr>
        <w:t xml:space="preserve">Participanţi: </w:t>
      </w:r>
    </w:p>
    <w:p w:rsidR="00311BCF" w:rsidRPr="003B357A" w:rsidRDefault="00311BCF" w:rsidP="0034286F">
      <w:pPr>
        <w:spacing w:after="0" w:line="240" w:lineRule="auto"/>
        <w:jc w:val="both"/>
        <w:rPr>
          <w:rFonts w:ascii="Times New Roman" w:hAnsi="Times New Roman" w:cs="Times New Roman"/>
          <w:b/>
          <w:bCs/>
          <w:i/>
          <w:iCs/>
          <w:sz w:val="24"/>
          <w:szCs w:val="24"/>
        </w:rPr>
      </w:pPr>
      <w:r w:rsidRPr="003B357A">
        <w:rPr>
          <w:rFonts w:ascii="Times New Roman" w:hAnsi="Times New Roman" w:cs="Times New Roman"/>
          <w:b/>
          <w:bCs/>
          <w:i/>
          <w:iCs/>
          <w:sz w:val="24"/>
          <w:szCs w:val="24"/>
        </w:rPr>
        <w:t>Membri CNE:</w:t>
      </w:r>
    </w:p>
    <w:p w:rsidR="00311BCF" w:rsidRPr="003B357A" w:rsidRDefault="00311BCF" w:rsidP="0034286F">
      <w:pPr>
        <w:numPr>
          <w:ilvl w:val="0"/>
          <w:numId w:val="8"/>
        </w:numPr>
        <w:spacing w:after="0" w:line="240" w:lineRule="auto"/>
        <w:jc w:val="both"/>
        <w:rPr>
          <w:rFonts w:ascii="Times New Roman" w:hAnsi="Times New Roman" w:cs="Times New Roman"/>
          <w:sz w:val="24"/>
          <w:szCs w:val="24"/>
        </w:rPr>
      </w:pPr>
      <w:r w:rsidRPr="003B357A">
        <w:rPr>
          <w:rFonts w:ascii="Times New Roman" w:hAnsi="Times New Roman" w:cs="Times New Roman"/>
          <w:b/>
          <w:bCs/>
          <w:sz w:val="24"/>
          <w:szCs w:val="24"/>
        </w:rPr>
        <w:t>Gheorghe Ţurcanu</w:t>
      </w:r>
      <w:r w:rsidRPr="003B357A">
        <w:rPr>
          <w:rFonts w:ascii="Times New Roman" w:hAnsi="Times New Roman" w:cs="Times New Roman"/>
          <w:sz w:val="24"/>
          <w:szCs w:val="24"/>
        </w:rPr>
        <w:t>, viceministru al Sănătăţii, Preşedinte CNE</w:t>
      </w:r>
    </w:p>
    <w:p w:rsidR="00311BCF" w:rsidRPr="003B357A" w:rsidRDefault="00311BCF" w:rsidP="0034286F">
      <w:pPr>
        <w:numPr>
          <w:ilvl w:val="0"/>
          <w:numId w:val="8"/>
        </w:numPr>
        <w:spacing w:after="0" w:line="240" w:lineRule="auto"/>
        <w:jc w:val="both"/>
        <w:rPr>
          <w:rFonts w:ascii="Times New Roman" w:hAnsi="Times New Roman" w:cs="Times New Roman"/>
          <w:sz w:val="24"/>
          <w:szCs w:val="24"/>
        </w:rPr>
      </w:pPr>
      <w:r w:rsidRPr="003B357A">
        <w:rPr>
          <w:rFonts w:ascii="Times New Roman" w:hAnsi="Times New Roman" w:cs="Times New Roman"/>
          <w:b/>
          <w:bCs/>
          <w:sz w:val="24"/>
          <w:szCs w:val="24"/>
        </w:rPr>
        <w:t>Gabriela Ionaşcu,</w:t>
      </w:r>
      <w:r w:rsidRPr="003B357A">
        <w:rPr>
          <w:rFonts w:ascii="Times New Roman" w:hAnsi="Times New Roman" w:cs="Times New Roman"/>
          <w:sz w:val="24"/>
          <w:szCs w:val="24"/>
        </w:rPr>
        <w:t xml:space="preserve"> coordonator, UNAIDS Moldova</w:t>
      </w:r>
    </w:p>
    <w:p w:rsidR="00311BCF" w:rsidRPr="003B357A" w:rsidRDefault="00311BCF" w:rsidP="0034286F">
      <w:pPr>
        <w:numPr>
          <w:ilvl w:val="0"/>
          <w:numId w:val="8"/>
        </w:numPr>
        <w:spacing w:after="0" w:line="240" w:lineRule="auto"/>
        <w:jc w:val="both"/>
        <w:rPr>
          <w:rFonts w:ascii="Times New Roman" w:hAnsi="Times New Roman" w:cs="Times New Roman"/>
          <w:sz w:val="24"/>
          <w:szCs w:val="24"/>
        </w:rPr>
      </w:pPr>
      <w:r w:rsidRPr="003B357A">
        <w:rPr>
          <w:rFonts w:ascii="Times New Roman" w:hAnsi="Times New Roman" w:cs="Times New Roman"/>
          <w:b/>
          <w:bCs/>
          <w:sz w:val="24"/>
          <w:szCs w:val="24"/>
        </w:rPr>
        <w:t>Lucreţia Ciurea</w:t>
      </w:r>
      <w:r w:rsidRPr="003B357A">
        <w:rPr>
          <w:rFonts w:ascii="Times New Roman" w:hAnsi="Times New Roman" w:cs="Times New Roman"/>
          <w:sz w:val="24"/>
          <w:szCs w:val="24"/>
        </w:rPr>
        <w:t xml:space="preserve">, </w:t>
      </w:r>
      <w:r w:rsidRPr="003B357A">
        <w:rPr>
          <w:rStyle w:val="st1"/>
          <w:rFonts w:ascii="Times New Roman" w:hAnsi="Times New Roman" w:cs="Times New Roman"/>
          <w:sz w:val="24"/>
          <w:szCs w:val="24"/>
        </w:rPr>
        <w:t xml:space="preserve">şef, Secţia coordonare asistenţă externă </w:t>
      </w:r>
      <w:r w:rsidRPr="003B357A">
        <w:rPr>
          <w:rFonts w:ascii="Times New Roman" w:hAnsi="Times New Roman" w:cs="Times New Roman"/>
          <w:sz w:val="24"/>
          <w:szCs w:val="24"/>
        </w:rPr>
        <w:t>(Cancelaria de Stat)</w:t>
      </w:r>
    </w:p>
    <w:p w:rsidR="00311BCF" w:rsidRPr="003B357A" w:rsidRDefault="00311BCF" w:rsidP="0034286F">
      <w:pPr>
        <w:numPr>
          <w:ilvl w:val="0"/>
          <w:numId w:val="8"/>
        </w:numPr>
        <w:spacing w:after="0" w:line="240" w:lineRule="auto"/>
        <w:jc w:val="both"/>
        <w:rPr>
          <w:rFonts w:ascii="Times New Roman" w:hAnsi="Times New Roman" w:cs="Times New Roman"/>
          <w:sz w:val="24"/>
          <w:szCs w:val="24"/>
        </w:rPr>
      </w:pPr>
      <w:r w:rsidRPr="003B357A">
        <w:rPr>
          <w:rFonts w:ascii="Times New Roman" w:hAnsi="Times New Roman" w:cs="Times New Roman"/>
          <w:b/>
          <w:bCs/>
          <w:sz w:val="24"/>
          <w:szCs w:val="24"/>
        </w:rPr>
        <w:t>Adriana Tudor</w:t>
      </w:r>
      <w:r w:rsidRPr="003B357A">
        <w:rPr>
          <w:rFonts w:ascii="Times New Roman" w:hAnsi="Times New Roman" w:cs="Times New Roman"/>
          <w:sz w:val="24"/>
          <w:szCs w:val="24"/>
        </w:rPr>
        <w:t xml:space="preserve">, specialist, Secţia programe naţionale </w:t>
      </w:r>
      <w:r>
        <w:rPr>
          <w:rFonts w:ascii="Times New Roman" w:hAnsi="Times New Roman" w:cs="Times New Roman"/>
          <w:sz w:val="24"/>
          <w:szCs w:val="24"/>
        </w:rPr>
        <w:t>î</w:t>
      </w:r>
      <w:r w:rsidRPr="003B357A">
        <w:rPr>
          <w:rFonts w:ascii="Times New Roman" w:hAnsi="Times New Roman" w:cs="Times New Roman"/>
          <w:sz w:val="24"/>
          <w:szCs w:val="24"/>
        </w:rPr>
        <w:t>n sănătate publică (Ministerul Sănătăţii/MS);</w:t>
      </w:r>
    </w:p>
    <w:p w:rsidR="00311BCF" w:rsidRPr="003B357A" w:rsidRDefault="00311BCF" w:rsidP="0034286F">
      <w:pPr>
        <w:numPr>
          <w:ilvl w:val="0"/>
          <w:numId w:val="8"/>
        </w:numPr>
        <w:spacing w:after="0" w:line="240" w:lineRule="auto"/>
        <w:jc w:val="both"/>
        <w:rPr>
          <w:rFonts w:ascii="Times New Roman" w:hAnsi="Times New Roman" w:cs="Times New Roman"/>
          <w:sz w:val="24"/>
          <w:szCs w:val="24"/>
        </w:rPr>
      </w:pPr>
      <w:r w:rsidRPr="003B357A">
        <w:rPr>
          <w:rFonts w:ascii="Times New Roman" w:hAnsi="Times New Roman" w:cs="Times New Roman"/>
          <w:b/>
          <w:bCs/>
          <w:sz w:val="24"/>
          <w:szCs w:val="24"/>
        </w:rPr>
        <w:t>Silviu Ciobanu</w:t>
      </w:r>
      <w:r w:rsidRPr="003B357A">
        <w:rPr>
          <w:rFonts w:ascii="Times New Roman" w:hAnsi="Times New Roman" w:cs="Times New Roman"/>
          <w:sz w:val="24"/>
          <w:szCs w:val="24"/>
        </w:rPr>
        <w:t xml:space="preserve">, coordonator, Programul pentru boli transmisibile HIV/SIDA/ITS (OMS); </w:t>
      </w:r>
    </w:p>
    <w:p w:rsidR="00311BCF" w:rsidRPr="003B357A" w:rsidRDefault="00311BCF" w:rsidP="0034286F">
      <w:pPr>
        <w:numPr>
          <w:ilvl w:val="0"/>
          <w:numId w:val="8"/>
        </w:numPr>
        <w:spacing w:after="0" w:line="240" w:lineRule="auto"/>
        <w:jc w:val="both"/>
        <w:rPr>
          <w:rFonts w:ascii="Times New Roman" w:hAnsi="Times New Roman" w:cs="Times New Roman"/>
          <w:sz w:val="24"/>
          <w:szCs w:val="24"/>
        </w:rPr>
      </w:pPr>
      <w:r w:rsidRPr="003B357A">
        <w:rPr>
          <w:rFonts w:ascii="Times New Roman" w:hAnsi="Times New Roman" w:cs="Times New Roman"/>
          <w:b/>
          <w:bCs/>
          <w:sz w:val="24"/>
          <w:szCs w:val="24"/>
        </w:rPr>
        <w:t xml:space="preserve">Iurie Osoianu, </w:t>
      </w:r>
      <w:r w:rsidRPr="003B357A">
        <w:rPr>
          <w:rFonts w:ascii="Times New Roman" w:hAnsi="Times New Roman" w:cs="Times New Roman"/>
          <w:sz w:val="24"/>
          <w:szCs w:val="24"/>
        </w:rPr>
        <w:t>director adjunct, CNAM, reprezentat de cătreVasile Gusacinschi, şef direcţie, CNAM</w:t>
      </w:r>
    </w:p>
    <w:p w:rsidR="00311BCF" w:rsidRPr="003B357A" w:rsidRDefault="00311BCF" w:rsidP="0034286F">
      <w:pPr>
        <w:numPr>
          <w:ilvl w:val="0"/>
          <w:numId w:val="8"/>
        </w:numPr>
        <w:spacing w:after="0" w:line="240" w:lineRule="auto"/>
        <w:jc w:val="both"/>
        <w:rPr>
          <w:rFonts w:ascii="Times New Roman" w:hAnsi="Times New Roman" w:cs="Times New Roman"/>
          <w:b/>
          <w:bCs/>
          <w:sz w:val="24"/>
          <w:szCs w:val="24"/>
        </w:rPr>
      </w:pPr>
      <w:r w:rsidRPr="003B357A">
        <w:rPr>
          <w:rFonts w:ascii="Times New Roman" w:hAnsi="Times New Roman" w:cs="Times New Roman"/>
          <w:b/>
          <w:bCs/>
          <w:sz w:val="24"/>
          <w:szCs w:val="24"/>
        </w:rPr>
        <w:t>SnejanaŢurcanu</w:t>
      </w:r>
      <w:r w:rsidRPr="003B357A">
        <w:rPr>
          <w:rFonts w:ascii="Times New Roman" w:hAnsi="Times New Roman" w:cs="Times New Roman"/>
          <w:sz w:val="24"/>
          <w:szCs w:val="24"/>
        </w:rPr>
        <w:t xml:space="preserve">, Cancelaria de Stat, reprezentată de către dl </w:t>
      </w:r>
      <w:r>
        <w:rPr>
          <w:rFonts w:ascii="Times New Roman" w:hAnsi="Times New Roman" w:cs="Times New Roman"/>
          <w:sz w:val="24"/>
          <w:szCs w:val="24"/>
        </w:rPr>
        <w:t xml:space="preserve">Ion </w:t>
      </w:r>
      <w:r w:rsidRPr="003B357A">
        <w:rPr>
          <w:rFonts w:ascii="Times New Roman" w:hAnsi="Times New Roman" w:cs="Times New Roman"/>
          <w:sz w:val="24"/>
          <w:szCs w:val="24"/>
        </w:rPr>
        <w:t>Pasecinic.</w:t>
      </w:r>
    </w:p>
    <w:p w:rsidR="00311BCF" w:rsidRPr="003B357A" w:rsidRDefault="00311BCF" w:rsidP="004D1E5C">
      <w:pPr>
        <w:spacing w:after="0" w:line="240" w:lineRule="auto"/>
        <w:ind w:left="360"/>
        <w:jc w:val="both"/>
        <w:rPr>
          <w:rFonts w:ascii="Times New Roman" w:hAnsi="Times New Roman" w:cs="Times New Roman"/>
          <w:b/>
          <w:bCs/>
          <w:sz w:val="24"/>
          <w:szCs w:val="24"/>
        </w:rPr>
      </w:pPr>
    </w:p>
    <w:p w:rsidR="00311BCF" w:rsidRPr="003B357A" w:rsidRDefault="00311BCF" w:rsidP="0034286F">
      <w:pPr>
        <w:spacing w:after="0" w:line="240" w:lineRule="auto"/>
        <w:jc w:val="both"/>
        <w:rPr>
          <w:rFonts w:ascii="Times New Roman" w:hAnsi="Times New Roman" w:cs="Times New Roman"/>
          <w:b/>
          <w:bCs/>
          <w:i/>
          <w:iCs/>
          <w:sz w:val="24"/>
          <w:szCs w:val="24"/>
        </w:rPr>
      </w:pPr>
      <w:r w:rsidRPr="003B357A">
        <w:rPr>
          <w:rFonts w:ascii="Times New Roman" w:hAnsi="Times New Roman" w:cs="Times New Roman"/>
          <w:b/>
          <w:bCs/>
          <w:i/>
          <w:iCs/>
          <w:sz w:val="24"/>
          <w:szCs w:val="24"/>
        </w:rPr>
        <w:t>Invitaţi permanenţi</w:t>
      </w:r>
    </w:p>
    <w:p w:rsidR="00311BCF" w:rsidRPr="003B357A" w:rsidRDefault="00311BCF" w:rsidP="0034286F">
      <w:pPr>
        <w:numPr>
          <w:ilvl w:val="0"/>
          <w:numId w:val="9"/>
        </w:numPr>
        <w:spacing w:after="0" w:line="240" w:lineRule="auto"/>
        <w:jc w:val="both"/>
        <w:rPr>
          <w:rFonts w:ascii="Times New Roman" w:hAnsi="Times New Roman" w:cs="Times New Roman"/>
          <w:sz w:val="24"/>
          <w:szCs w:val="24"/>
        </w:rPr>
      </w:pPr>
      <w:r w:rsidRPr="003B357A">
        <w:rPr>
          <w:rFonts w:ascii="Times New Roman" w:hAnsi="Times New Roman" w:cs="Times New Roman"/>
          <w:sz w:val="24"/>
          <w:szCs w:val="24"/>
        </w:rPr>
        <w:t>RP UCIMP – Victor Volovei, director executiv; Victor Burinschi, director Programe TB; Svetlana Plămădeală, director Programe HIV;</w:t>
      </w:r>
    </w:p>
    <w:p w:rsidR="00311BCF" w:rsidRPr="003B357A" w:rsidRDefault="00311BCF" w:rsidP="0034286F">
      <w:pPr>
        <w:numPr>
          <w:ilvl w:val="0"/>
          <w:numId w:val="9"/>
        </w:numPr>
        <w:spacing w:after="0" w:line="240" w:lineRule="auto"/>
        <w:jc w:val="both"/>
        <w:rPr>
          <w:rFonts w:ascii="Times New Roman" w:hAnsi="Times New Roman" w:cs="Times New Roman"/>
          <w:sz w:val="24"/>
          <w:szCs w:val="24"/>
        </w:rPr>
      </w:pPr>
      <w:r w:rsidRPr="003B357A">
        <w:rPr>
          <w:rFonts w:ascii="Times New Roman" w:hAnsi="Times New Roman" w:cs="Times New Roman"/>
          <w:sz w:val="24"/>
          <w:szCs w:val="24"/>
        </w:rPr>
        <w:t>RP Centrul PAS – Rita Seicaş, coordonator Programe TB; Liliana Caraulan, coordonator Programe HIV;</w:t>
      </w:r>
    </w:p>
    <w:p w:rsidR="00311BCF" w:rsidRPr="003B357A" w:rsidRDefault="00311BCF" w:rsidP="00E83C91">
      <w:pPr>
        <w:numPr>
          <w:ilvl w:val="0"/>
          <w:numId w:val="9"/>
        </w:numPr>
        <w:spacing w:after="0" w:line="240" w:lineRule="auto"/>
        <w:jc w:val="both"/>
        <w:rPr>
          <w:rFonts w:ascii="Times New Roman" w:hAnsi="Times New Roman" w:cs="Times New Roman"/>
          <w:sz w:val="24"/>
          <w:szCs w:val="24"/>
        </w:rPr>
      </w:pPr>
      <w:r w:rsidRPr="003B357A">
        <w:rPr>
          <w:rFonts w:ascii="Times New Roman" w:hAnsi="Times New Roman" w:cs="Times New Roman"/>
          <w:sz w:val="24"/>
          <w:szCs w:val="24"/>
        </w:rPr>
        <w:t>Spitalul de Dermatologie si Maladii Comunicabile (SDMC) – Lucia P</w:t>
      </w:r>
      <w:r>
        <w:rPr>
          <w:rFonts w:ascii="Times New Roman" w:hAnsi="Times New Roman" w:cs="Times New Roman"/>
          <w:sz w:val="24"/>
          <w:szCs w:val="24"/>
        </w:rPr>
        <w:t>î</w:t>
      </w:r>
      <w:r w:rsidRPr="003B357A">
        <w:rPr>
          <w:rFonts w:ascii="Times New Roman" w:hAnsi="Times New Roman" w:cs="Times New Roman"/>
          <w:sz w:val="24"/>
          <w:szCs w:val="24"/>
        </w:rPr>
        <w:t xml:space="preserve">rţină, director adjunct, coordonator PNPC HIV/SIDA; Svetlana Popovici, medic; </w:t>
      </w:r>
    </w:p>
    <w:p w:rsidR="00311BCF" w:rsidRPr="003B357A" w:rsidRDefault="00311BCF" w:rsidP="0034286F">
      <w:pPr>
        <w:numPr>
          <w:ilvl w:val="0"/>
          <w:numId w:val="9"/>
        </w:numPr>
        <w:spacing w:after="0" w:line="240" w:lineRule="auto"/>
        <w:jc w:val="both"/>
        <w:rPr>
          <w:rFonts w:ascii="Times New Roman" w:hAnsi="Times New Roman" w:cs="Times New Roman"/>
          <w:sz w:val="24"/>
          <w:szCs w:val="24"/>
        </w:rPr>
      </w:pPr>
      <w:r w:rsidRPr="003B357A">
        <w:rPr>
          <w:rFonts w:ascii="Times New Roman" w:hAnsi="Times New Roman" w:cs="Times New Roman"/>
          <w:sz w:val="24"/>
          <w:szCs w:val="24"/>
        </w:rPr>
        <w:t>Institutul de Ftiziopneumologie (IFP) – Liliana Domente, director;</w:t>
      </w:r>
    </w:p>
    <w:p w:rsidR="00311BCF" w:rsidRPr="003B357A" w:rsidRDefault="00311BCF" w:rsidP="0034286F">
      <w:pPr>
        <w:numPr>
          <w:ilvl w:val="0"/>
          <w:numId w:val="9"/>
        </w:numPr>
        <w:spacing w:after="0" w:line="240" w:lineRule="auto"/>
        <w:jc w:val="both"/>
        <w:rPr>
          <w:rFonts w:ascii="Times New Roman" w:hAnsi="Times New Roman" w:cs="Times New Roman"/>
          <w:sz w:val="24"/>
          <w:szCs w:val="24"/>
        </w:rPr>
      </w:pPr>
      <w:r w:rsidRPr="003B357A">
        <w:rPr>
          <w:rFonts w:ascii="Times New Roman" w:hAnsi="Times New Roman" w:cs="Times New Roman"/>
          <w:sz w:val="24"/>
          <w:szCs w:val="24"/>
        </w:rPr>
        <w:t xml:space="preserve">Liga persoanelor care trăiesc cu HIV (PTH) – Igor Chilcevschi, preşedinte; </w:t>
      </w:r>
    </w:p>
    <w:p w:rsidR="00311BCF" w:rsidRPr="003B357A" w:rsidRDefault="00311BCF" w:rsidP="0034286F">
      <w:pPr>
        <w:numPr>
          <w:ilvl w:val="0"/>
          <w:numId w:val="9"/>
        </w:numPr>
        <w:spacing w:after="0" w:line="240" w:lineRule="auto"/>
        <w:jc w:val="both"/>
        <w:rPr>
          <w:rFonts w:ascii="Times New Roman" w:hAnsi="Times New Roman" w:cs="Times New Roman"/>
          <w:sz w:val="24"/>
          <w:szCs w:val="24"/>
        </w:rPr>
      </w:pPr>
      <w:r w:rsidRPr="003B357A">
        <w:rPr>
          <w:rFonts w:ascii="Times New Roman" w:hAnsi="Times New Roman" w:cs="Times New Roman"/>
          <w:sz w:val="24"/>
          <w:szCs w:val="24"/>
        </w:rPr>
        <w:t>Fundaţia Soros-Moldova – Liliana Gherman, Programul Sănătate Publică</w:t>
      </w:r>
      <w:r>
        <w:rPr>
          <w:rFonts w:ascii="Times New Roman" w:hAnsi="Times New Roman" w:cs="Times New Roman"/>
          <w:sz w:val="24"/>
          <w:szCs w:val="24"/>
        </w:rPr>
        <w:t>;</w:t>
      </w:r>
    </w:p>
    <w:p w:rsidR="00311BCF" w:rsidRPr="003B357A" w:rsidRDefault="00311BCF" w:rsidP="0034286F">
      <w:pPr>
        <w:numPr>
          <w:ilvl w:val="0"/>
          <w:numId w:val="9"/>
        </w:numPr>
        <w:spacing w:after="0" w:line="240" w:lineRule="auto"/>
        <w:jc w:val="both"/>
        <w:rPr>
          <w:rFonts w:ascii="Times New Roman" w:hAnsi="Times New Roman" w:cs="Times New Roman"/>
          <w:sz w:val="24"/>
          <w:szCs w:val="24"/>
        </w:rPr>
      </w:pPr>
      <w:r w:rsidRPr="003B357A">
        <w:rPr>
          <w:rFonts w:ascii="Times New Roman" w:hAnsi="Times New Roman" w:cs="Times New Roman"/>
          <w:sz w:val="24"/>
          <w:szCs w:val="24"/>
        </w:rPr>
        <w:t xml:space="preserve">Secretariatul CNC TB/SIDA – Violeta Teutu, </w:t>
      </w:r>
      <w:r>
        <w:rPr>
          <w:rFonts w:ascii="Times New Roman" w:hAnsi="Times New Roman" w:cs="Times New Roman"/>
          <w:sz w:val="24"/>
          <w:szCs w:val="24"/>
        </w:rPr>
        <w:t>c</w:t>
      </w:r>
      <w:r w:rsidRPr="003B357A">
        <w:rPr>
          <w:rFonts w:ascii="Times New Roman" w:hAnsi="Times New Roman" w:cs="Times New Roman"/>
          <w:sz w:val="24"/>
          <w:szCs w:val="24"/>
        </w:rPr>
        <w:t xml:space="preserve">onsultant </w:t>
      </w:r>
      <w:r>
        <w:rPr>
          <w:rFonts w:ascii="Times New Roman" w:hAnsi="Times New Roman" w:cs="Times New Roman"/>
          <w:sz w:val="24"/>
          <w:szCs w:val="24"/>
        </w:rPr>
        <w:t>c</w:t>
      </w:r>
      <w:r w:rsidRPr="003B357A">
        <w:rPr>
          <w:rFonts w:ascii="Times New Roman" w:hAnsi="Times New Roman" w:cs="Times New Roman"/>
          <w:sz w:val="24"/>
          <w:szCs w:val="24"/>
        </w:rPr>
        <w:t>oordonare/</w:t>
      </w:r>
      <w:r>
        <w:rPr>
          <w:rFonts w:ascii="Times New Roman" w:hAnsi="Times New Roman" w:cs="Times New Roman"/>
          <w:sz w:val="24"/>
          <w:szCs w:val="24"/>
        </w:rPr>
        <w:t>c</w:t>
      </w:r>
      <w:r w:rsidRPr="003B357A">
        <w:rPr>
          <w:rFonts w:ascii="Times New Roman" w:hAnsi="Times New Roman" w:cs="Times New Roman"/>
          <w:sz w:val="24"/>
          <w:szCs w:val="24"/>
        </w:rPr>
        <w:t xml:space="preserve">omunicare; Victoria Tataru, specialist </w:t>
      </w:r>
      <w:r>
        <w:rPr>
          <w:rFonts w:ascii="Times New Roman" w:hAnsi="Times New Roman" w:cs="Times New Roman"/>
          <w:sz w:val="24"/>
          <w:szCs w:val="24"/>
        </w:rPr>
        <w:t>î</w:t>
      </w:r>
      <w:r w:rsidRPr="003B357A">
        <w:rPr>
          <w:rFonts w:ascii="Times New Roman" w:hAnsi="Times New Roman" w:cs="Times New Roman"/>
          <w:sz w:val="24"/>
          <w:szCs w:val="24"/>
        </w:rPr>
        <w:t>n comunicare.</w:t>
      </w:r>
    </w:p>
    <w:p w:rsidR="00311BCF" w:rsidRPr="003B357A" w:rsidRDefault="00311BCF" w:rsidP="0034286F">
      <w:pPr>
        <w:jc w:val="both"/>
        <w:rPr>
          <w:rFonts w:ascii="Times New Roman" w:hAnsi="Times New Roman" w:cs="Times New Roman"/>
          <w:b/>
          <w:bCs/>
          <w:sz w:val="24"/>
          <w:szCs w:val="24"/>
        </w:rPr>
      </w:pPr>
    </w:p>
    <w:p w:rsidR="00311BCF" w:rsidRPr="003B357A" w:rsidRDefault="00311BCF" w:rsidP="0034286F">
      <w:pPr>
        <w:spacing w:after="0" w:line="240" w:lineRule="auto"/>
        <w:jc w:val="both"/>
        <w:rPr>
          <w:rFonts w:ascii="Times New Roman" w:hAnsi="Times New Roman" w:cs="Times New Roman"/>
          <w:sz w:val="24"/>
          <w:szCs w:val="24"/>
        </w:rPr>
      </w:pPr>
      <w:r w:rsidRPr="003B357A">
        <w:rPr>
          <w:rFonts w:ascii="Times New Roman" w:hAnsi="Times New Roman" w:cs="Times New Roman"/>
          <w:b/>
          <w:bCs/>
          <w:sz w:val="24"/>
          <w:szCs w:val="24"/>
        </w:rPr>
        <w:t>Obiectivul şedinţei</w:t>
      </w:r>
      <w:r w:rsidRPr="003B357A">
        <w:rPr>
          <w:rFonts w:ascii="Times New Roman" w:hAnsi="Times New Roman" w:cs="Times New Roman"/>
          <w:sz w:val="24"/>
          <w:szCs w:val="24"/>
        </w:rPr>
        <w:t xml:space="preserve">: </w:t>
      </w:r>
    </w:p>
    <w:p w:rsidR="00311BCF" w:rsidRPr="003B357A" w:rsidRDefault="00311BCF" w:rsidP="0034286F">
      <w:pPr>
        <w:spacing w:after="0" w:line="240" w:lineRule="auto"/>
        <w:jc w:val="both"/>
        <w:rPr>
          <w:rFonts w:ascii="Times New Roman" w:hAnsi="Times New Roman" w:cs="Times New Roman"/>
          <w:sz w:val="24"/>
          <w:szCs w:val="24"/>
        </w:rPr>
      </w:pPr>
      <w:r w:rsidRPr="003B357A">
        <w:rPr>
          <w:rFonts w:ascii="Times New Roman" w:hAnsi="Times New Roman" w:cs="Times New Roman"/>
          <w:sz w:val="24"/>
          <w:szCs w:val="24"/>
        </w:rPr>
        <w:t xml:space="preserve">Evaluarea programatică a granturilor oferite R. Moldova de către Fondul Global şi gestionate de către Recipienţii Principali (RP) IP UCIMP RSS şi Centrul PAS. </w:t>
      </w:r>
    </w:p>
    <w:p w:rsidR="00311BCF" w:rsidRPr="003B357A" w:rsidRDefault="00311BCF" w:rsidP="0034286F">
      <w:pPr>
        <w:spacing w:after="0" w:line="240" w:lineRule="auto"/>
        <w:jc w:val="both"/>
        <w:rPr>
          <w:rFonts w:ascii="Times New Roman" w:hAnsi="Times New Roman" w:cs="Times New Roman"/>
          <w:sz w:val="24"/>
          <w:szCs w:val="24"/>
        </w:rPr>
      </w:pPr>
    </w:p>
    <w:p w:rsidR="00311BCF" w:rsidRPr="003B357A" w:rsidRDefault="00311BCF" w:rsidP="0034286F">
      <w:pPr>
        <w:jc w:val="both"/>
        <w:outlineLvl w:val="0"/>
        <w:rPr>
          <w:rFonts w:ascii="Times New Roman" w:hAnsi="Times New Roman" w:cs="Times New Roman"/>
          <w:b/>
          <w:bCs/>
          <w:sz w:val="24"/>
          <w:szCs w:val="24"/>
        </w:rPr>
      </w:pPr>
      <w:r w:rsidRPr="003B357A">
        <w:rPr>
          <w:rFonts w:ascii="Times New Roman" w:hAnsi="Times New Roman" w:cs="Times New Roman"/>
          <w:b/>
          <w:bCs/>
          <w:sz w:val="24"/>
          <w:szCs w:val="24"/>
        </w:rPr>
        <w:t xml:space="preserve">Materiale distribuite </w:t>
      </w:r>
      <w:r>
        <w:rPr>
          <w:rFonts w:ascii="Times New Roman" w:hAnsi="Times New Roman" w:cs="Times New Roman"/>
          <w:b/>
          <w:bCs/>
          <w:sz w:val="24"/>
          <w:szCs w:val="24"/>
        </w:rPr>
        <w:t>Î</w:t>
      </w:r>
      <w:r w:rsidRPr="003B357A">
        <w:rPr>
          <w:rFonts w:ascii="Times New Roman" w:hAnsi="Times New Roman" w:cs="Times New Roman"/>
          <w:b/>
          <w:bCs/>
          <w:sz w:val="24"/>
          <w:szCs w:val="24"/>
        </w:rPr>
        <w:t>n prealabil:</w:t>
      </w:r>
    </w:p>
    <w:p w:rsidR="00311BCF" w:rsidRPr="003B357A" w:rsidRDefault="00311BCF" w:rsidP="0034286F">
      <w:pPr>
        <w:numPr>
          <w:ilvl w:val="0"/>
          <w:numId w:val="10"/>
        </w:numPr>
        <w:spacing w:after="0" w:line="240" w:lineRule="auto"/>
        <w:jc w:val="both"/>
        <w:rPr>
          <w:rFonts w:ascii="Times New Roman" w:hAnsi="Times New Roman" w:cs="Times New Roman"/>
          <w:sz w:val="24"/>
          <w:szCs w:val="24"/>
        </w:rPr>
      </w:pPr>
      <w:r w:rsidRPr="003B357A">
        <w:rPr>
          <w:rFonts w:ascii="Times New Roman" w:hAnsi="Times New Roman" w:cs="Times New Roman"/>
          <w:sz w:val="24"/>
          <w:szCs w:val="24"/>
        </w:rPr>
        <w:t xml:space="preserve">2 tabele programatice de evaluare ale UCIMP şi PAS pe componenta HIV </w:t>
      </w:r>
    </w:p>
    <w:p w:rsidR="00311BCF" w:rsidRPr="003B357A" w:rsidRDefault="00311BCF" w:rsidP="0034286F">
      <w:pPr>
        <w:numPr>
          <w:ilvl w:val="0"/>
          <w:numId w:val="10"/>
        </w:numPr>
        <w:spacing w:after="0" w:line="240" w:lineRule="auto"/>
        <w:jc w:val="both"/>
        <w:rPr>
          <w:rFonts w:ascii="Times New Roman" w:hAnsi="Times New Roman" w:cs="Times New Roman"/>
          <w:sz w:val="24"/>
          <w:szCs w:val="24"/>
        </w:rPr>
      </w:pPr>
      <w:r w:rsidRPr="003B357A">
        <w:rPr>
          <w:rFonts w:ascii="Times New Roman" w:hAnsi="Times New Roman" w:cs="Times New Roman"/>
          <w:sz w:val="24"/>
          <w:szCs w:val="24"/>
        </w:rPr>
        <w:t xml:space="preserve">2 tabele programatice de evaluare ale UCIMP şi PAS pe componenta TB </w:t>
      </w:r>
    </w:p>
    <w:p w:rsidR="00311BCF" w:rsidRPr="003B357A" w:rsidRDefault="00311BCF" w:rsidP="0034286F">
      <w:pPr>
        <w:numPr>
          <w:ilvl w:val="0"/>
          <w:numId w:val="10"/>
        </w:numPr>
        <w:spacing w:after="0" w:line="240" w:lineRule="auto"/>
        <w:jc w:val="both"/>
        <w:rPr>
          <w:rFonts w:ascii="Times New Roman" w:hAnsi="Times New Roman" w:cs="Times New Roman"/>
          <w:sz w:val="24"/>
          <w:szCs w:val="24"/>
        </w:rPr>
      </w:pPr>
      <w:r w:rsidRPr="003B357A">
        <w:rPr>
          <w:rFonts w:ascii="Times New Roman" w:hAnsi="Times New Roman" w:cs="Times New Roman"/>
          <w:sz w:val="24"/>
          <w:szCs w:val="24"/>
        </w:rPr>
        <w:t xml:space="preserve">Note informative privind rezultatele implementării granturilor FG </w:t>
      </w:r>
      <w:r>
        <w:rPr>
          <w:rFonts w:ascii="Times New Roman" w:hAnsi="Times New Roman" w:cs="Times New Roman"/>
          <w:sz w:val="24"/>
          <w:szCs w:val="24"/>
        </w:rPr>
        <w:t>î</w:t>
      </w:r>
      <w:r w:rsidRPr="003B357A">
        <w:rPr>
          <w:rFonts w:ascii="Times New Roman" w:hAnsi="Times New Roman" w:cs="Times New Roman"/>
          <w:sz w:val="24"/>
          <w:szCs w:val="24"/>
        </w:rPr>
        <w:t>n sem. II, 2012</w:t>
      </w:r>
    </w:p>
    <w:p w:rsidR="00311BCF" w:rsidRDefault="00311BCF" w:rsidP="0034286F">
      <w:pPr>
        <w:numPr>
          <w:ilvl w:val="0"/>
          <w:numId w:val="10"/>
        </w:numPr>
        <w:spacing w:after="0" w:line="240" w:lineRule="auto"/>
        <w:jc w:val="both"/>
        <w:rPr>
          <w:rFonts w:ascii="Times New Roman" w:hAnsi="Times New Roman" w:cs="Times New Roman"/>
          <w:sz w:val="24"/>
          <w:szCs w:val="24"/>
        </w:rPr>
      </w:pPr>
      <w:r w:rsidRPr="003B357A">
        <w:rPr>
          <w:rFonts w:ascii="Times New Roman" w:hAnsi="Times New Roman" w:cs="Times New Roman"/>
          <w:sz w:val="24"/>
          <w:szCs w:val="24"/>
        </w:rPr>
        <w:t>Scrisoarea oficială a Ministerului Sănătăţii privind desemnarea noului preşedinte CNE</w:t>
      </w:r>
    </w:p>
    <w:p w:rsidR="00311BCF" w:rsidRPr="003B357A" w:rsidRDefault="00311BCF" w:rsidP="00C04834">
      <w:pPr>
        <w:spacing w:after="0" w:line="240" w:lineRule="auto"/>
        <w:ind w:left="720"/>
        <w:jc w:val="both"/>
        <w:rPr>
          <w:rFonts w:ascii="Times New Roman" w:hAnsi="Times New Roman" w:cs="Times New Roman"/>
          <w:sz w:val="24"/>
          <w:szCs w:val="24"/>
        </w:rPr>
      </w:pPr>
    </w:p>
    <w:p w:rsidR="00311BCF" w:rsidRPr="003B357A" w:rsidRDefault="00311BCF" w:rsidP="0034286F">
      <w:pPr>
        <w:jc w:val="both"/>
        <w:rPr>
          <w:rFonts w:ascii="Times New Roman" w:hAnsi="Times New Roman" w:cs="Times New Roman"/>
          <w:sz w:val="24"/>
          <w:szCs w:val="24"/>
        </w:rPr>
      </w:pPr>
      <w:r w:rsidRPr="003B357A">
        <w:rPr>
          <w:rFonts w:ascii="Times New Roman" w:hAnsi="Times New Roman" w:cs="Times New Roman"/>
          <w:b/>
          <w:bCs/>
          <w:sz w:val="24"/>
          <w:szCs w:val="24"/>
        </w:rPr>
        <w:t>Perioada de raportare programatică:</w:t>
      </w:r>
      <w:r w:rsidRPr="003B357A">
        <w:rPr>
          <w:rFonts w:ascii="Times New Roman" w:hAnsi="Times New Roman" w:cs="Times New Roman"/>
          <w:sz w:val="24"/>
          <w:szCs w:val="24"/>
        </w:rPr>
        <w:t>1 iulie – 31 decembrie 2012.</w:t>
      </w:r>
    </w:p>
    <w:p w:rsidR="00311BCF" w:rsidRPr="003B357A" w:rsidRDefault="00311BCF" w:rsidP="0034286F">
      <w:pPr>
        <w:jc w:val="both"/>
        <w:rPr>
          <w:rFonts w:ascii="Times New Roman" w:hAnsi="Times New Roman" w:cs="Times New Roman"/>
          <w:sz w:val="24"/>
          <w:szCs w:val="24"/>
        </w:rPr>
      </w:pPr>
      <w:r w:rsidRPr="003B357A">
        <w:rPr>
          <w:rFonts w:ascii="Times New Roman" w:hAnsi="Times New Roman" w:cs="Times New Roman"/>
          <w:b/>
          <w:bCs/>
          <w:sz w:val="24"/>
          <w:szCs w:val="24"/>
        </w:rPr>
        <w:t>Agenda şedinţei:</w:t>
      </w:r>
    </w:p>
    <w:p w:rsidR="00311BCF" w:rsidRPr="003B357A" w:rsidRDefault="00311BCF" w:rsidP="0034286F">
      <w:pPr>
        <w:pStyle w:val="ListParagraph"/>
        <w:numPr>
          <w:ilvl w:val="0"/>
          <w:numId w:val="6"/>
        </w:numPr>
        <w:jc w:val="both"/>
        <w:rPr>
          <w:rFonts w:ascii="Times New Roman" w:hAnsi="Times New Roman" w:cs="Times New Roman"/>
          <w:sz w:val="24"/>
          <w:szCs w:val="24"/>
        </w:rPr>
      </w:pPr>
      <w:r w:rsidRPr="003B357A">
        <w:rPr>
          <w:rFonts w:ascii="Times New Roman" w:hAnsi="Times New Roman" w:cs="Times New Roman"/>
          <w:sz w:val="24"/>
          <w:szCs w:val="24"/>
        </w:rPr>
        <w:t xml:space="preserve">Evaluarea rezultatelor realizării granturilor FG </w:t>
      </w:r>
      <w:r>
        <w:rPr>
          <w:rFonts w:ascii="Times New Roman" w:hAnsi="Times New Roman" w:cs="Times New Roman"/>
          <w:sz w:val="24"/>
          <w:szCs w:val="24"/>
        </w:rPr>
        <w:t>î</w:t>
      </w:r>
      <w:r w:rsidRPr="003B357A">
        <w:rPr>
          <w:rFonts w:ascii="Times New Roman" w:hAnsi="Times New Roman" w:cs="Times New Roman"/>
          <w:sz w:val="24"/>
          <w:szCs w:val="24"/>
        </w:rPr>
        <w:t xml:space="preserve">n sem. II, 2012, </w:t>
      </w:r>
      <w:r>
        <w:rPr>
          <w:rFonts w:ascii="Times New Roman" w:hAnsi="Times New Roman" w:cs="Times New Roman"/>
          <w:sz w:val="24"/>
          <w:szCs w:val="24"/>
        </w:rPr>
        <w:t>î</w:t>
      </w:r>
      <w:r w:rsidRPr="003B357A">
        <w:rPr>
          <w:rFonts w:ascii="Times New Roman" w:hAnsi="Times New Roman" w:cs="Times New Roman"/>
          <w:sz w:val="24"/>
          <w:szCs w:val="24"/>
        </w:rPr>
        <w:t>n baza tabelelor programatice (instrument elaborat de către FG), completate şi remise de către Recipienţii Principali.</w:t>
      </w:r>
    </w:p>
    <w:p w:rsidR="00311BCF" w:rsidRPr="003B357A" w:rsidRDefault="00311BCF" w:rsidP="0034286F">
      <w:pPr>
        <w:pStyle w:val="ListParagraph"/>
        <w:numPr>
          <w:ilvl w:val="0"/>
          <w:numId w:val="6"/>
        </w:numPr>
        <w:jc w:val="both"/>
        <w:rPr>
          <w:rFonts w:ascii="Times New Roman" w:hAnsi="Times New Roman" w:cs="Times New Roman"/>
          <w:sz w:val="24"/>
          <w:szCs w:val="24"/>
        </w:rPr>
      </w:pPr>
      <w:r w:rsidRPr="003B357A">
        <w:rPr>
          <w:rFonts w:ascii="Times New Roman" w:hAnsi="Times New Roman" w:cs="Times New Roman"/>
          <w:sz w:val="24"/>
          <w:szCs w:val="24"/>
        </w:rPr>
        <w:t xml:space="preserve">Organizarea vizitelor de supervizare a granturilor FG in sem. I, 2013. </w:t>
      </w:r>
    </w:p>
    <w:p w:rsidR="00311BCF" w:rsidRPr="003B357A" w:rsidRDefault="00311BCF" w:rsidP="0034286F">
      <w:pPr>
        <w:pStyle w:val="ListParagraph"/>
        <w:numPr>
          <w:ilvl w:val="0"/>
          <w:numId w:val="6"/>
        </w:numPr>
        <w:jc w:val="both"/>
        <w:rPr>
          <w:rFonts w:ascii="Times New Roman" w:hAnsi="Times New Roman" w:cs="Times New Roman"/>
          <w:sz w:val="24"/>
          <w:szCs w:val="24"/>
        </w:rPr>
      </w:pPr>
      <w:r w:rsidRPr="003B357A">
        <w:rPr>
          <w:rFonts w:ascii="Times New Roman" w:hAnsi="Times New Roman" w:cs="Times New Roman"/>
          <w:sz w:val="24"/>
          <w:szCs w:val="24"/>
        </w:rPr>
        <w:t>Diverse</w:t>
      </w:r>
    </w:p>
    <w:p w:rsidR="00311BCF" w:rsidRPr="003B357A" w:rsidRDefault="00311BCF" w:rsidP="0034286F">
      <w:pPr>
        <w:jc w:val="both"/>
        <w:rPr>
          <w:rFonts w:ascii="Times New Roman" w:hAnsi="Times New Roman" w:cs="Times New Roman"/>
          <w:sz w:val="24"/>
          <w:szCs w:val="24"/>
        </w:rPr>
      </w:pPr>
      <w:r w:rsidRPr="003B357A">
        <w:rPr>
          <w:rFonts w:ascii="Times New Roman" w:hAnsi="Times New Roman" w:cs="Times New Roman"/>
          <w:b/>
          <w:bCs/>
          <w:sz w:val="24"/>
          <w:szCs w:val="24"/>
        </w:rPr>
        <w:t>Moderator şedinţă</w:t>
      </w:r>
      <w:r w:rsidRPr="003B357A">
        <w:rPr>
          <w:rFonts w:ascii="Times New Roman" w:hAnsi="Times New Roman" w:cs="Times New Roman"/>
          <w:sz w:val="24"/>
          <w:szCs w:val="24"/>
        </w:rPr>
        <w:t>: Gheorghe Ţurcanu, preşedinte CNE.</w:t>
      </w:r>
    </w:p>
    <w:p w:rsidR="00311BCF" w:rsidRPr="003B357A" w:rsidRDefault="00311BCF" w:rsidP="0034286F">
      <w:pPr>
        <w:jc w:val="both"/>
        <w:rPr>
          <w:rFonts w:ascii="Times New Roman" w:hAnsi="Times New Roman" w:cs="Times New Roman"/>
          <w:sz w:val="24"/>
          <w:szCs w:val="24"/>
        </w:rPr>
      </w:pPr>
      <w:r w:rsidRPr="003B357A">
        <w:rPr>
          <w:rFonts w:ascii="Times New Roman" w:hAnsi="Times New Roman" w:cs="Times New Roman"/>
          <w:sz w:val="24"/>
          <w:szCs w:val="24"/>
        </w:rPr>
        <w:t xml:space="preserve">Pentru </w:t>
      </w:r>
      <w:r>
        <w:rPr>
          <w:rFonts w:ascii="Times New Roman" w:hAnsi="Times New Roman" w:cs="Times New Roman"/>
          <w:sz w:val="24"/>
          <w:szCs w:val="24"/>
        </w:rPr>
        <w:t>î</w:t>
      </w:r>
      <w:r w:rsidRPr="003B357A">
        <w:rPr>
          <w:rFonts w:ascii="Times New Roman" w:hAnsi="Times New Roman" w:cs="Times New Roman"/>
          <w:sz w:val="24"/>
          <w:szCs w:val="24"/>
        </w:rPr>
        <w:t xml:space="preserve">nceput, Violeta Teutu, consultantul </w:t>
      </w:r>
      <w:r>
        <w:rPr>
          <w:rFonts w:ascii="Times New Roman" w:hAnsi="Times New Roman" w:cs="Times New Roman"/>
          <w:sz w:val="24"/>
          <w:szCs w:val="24"/>
        </w:rPr>
        <w:t>c</w:t>
      </w:r>
      <w:r w:rsidRPr="003B357A">
        <w:rPr>
          <w:rFonts w:ascii="Times New Roman" w:hAnsi="Times New Roman" w:cs="Times New Roman"/>
          <w:sz w:val="24"/>
          <w:szCs w:val="24"/>
        </w:rPr>
        <w:t>oordonare/</w:t>
      </w:r>
      <w:r>
        <w:rPr>
          <w:rFonts w:ascii="Times New Roman" w:hAnsi="Times New Roman" w:cs="Times New Roman"/>
          <w:sz w:val="24"/>
          <w:szCs w:val="24"/>
        </w:rPr>
        <w:t>c</w:t>
      </w:r>
      <w:r w:rsidRPr="003B357A">
        <w:rPr>
          <w:rFonts w:ascii="Times New Roman" w:hAnsi="Times New Roman" w:cs="Times New Roman"/>
          <w:sz w:val="24"/>
          <w:szCs w:val="24"/>
        </w:rPr>
        <w:t xml:space="preserve">omunicare al Secretariatului CNC TB/SIDA a informat participanţii la şedinţă cu privire la: a) numărul membrilor CNE prezenţi/absenţi (de) la şedinţă; b) desemnarea recentă de către preşedintele CNC a viceministrului Sănătăţii  – dl Gheorghe Ţurcanu </w:t>
      </w:r>
      <w:r>
        <w:rPr>
          <w:rFonts w:ascii="Times New Roman" w:hAnsi="Times New Roman" w:cs="Times New Roman"/>
          <w:sz w:val="24"/>
          <w:szCs w:val="24"/>
        </w:rPr>
        <w:t>î</w:t>
      </w:r>
      <w:r w:rsidRPr="003B357A">
        <w:rPr>
          <w:rFonts w:ascii="Times New Roman" w:hAnsi="Times New Roman" w:cs="Times New Roman"/>
          <w:sz w:val="24"/>
          <w:szCs w:val="24"/>
        </w:rPr>
        <w:t xml:space="preserve">n calitate de preşedinte CNE; şi c) obiectivul şedinţei curente. Secretariatul CNC TB/SIDA a pregătit pentru fiecare membru CNE un set de documente, care includ: 1) 4 tabele programatice; 2) 4 note informative privind realizarea celor 4 granturi </w:t>
      </w:r>
      <w:r>
        <w:rPr>
          <w:rFonts w:ascii="Times New Roman" w:hAnsi="Times New Roman" w:cs="Times New Roman"/>
          <w:sz w:val="24"/>
          <w:szCs w:val="24"/>
        </w:rPr>
        <w:t>î</w:t>
      </w:r>
      <w:r w:rsidRPr="003B357A">
        <w:rPr>
          <w:rFonts w:ascii="Times New Roman" w:hAnsi="Times New Roman" w:cs="Times New Roman"/>
          <w:sz w:val="24"/>
          <w:szCs w:val="24"/>
        </w:rPr>
        <w:t xml:space="preserve">n sem. II, 2012; 3) extras din Manualul Operaţional CNC TB/SIDA privind activitatea CNE; şi 4) anexa Manualului Operaţional CNC TB/SIDA privind conflictul de interese, pe care membrii CNE au fost rugaţi să-l completeze şi remită Secretariatului CNC. Totodată, s-a menţionat că, la finele şedinţei, membrii CNE trebuie să se </w:t>
      </w:r>
      <w:r>
        <w:rPr>
          <w:rFonts w:ascii="Times New Roman" w:hAnsi="Times New Roman" w:cs="Times New Roman"/>
          <w:sz w:val="24"/>
          <w:szCs w:val="24"/>
        </w:rPr>
        <w:t>î</w:t>
      </w:r>
      <w:r w:rsidRPr="003B357A">
        <w:rPr>
          <w:rFonts w:ascii="Times New Roman" w:hAnsi="Times New Roman" w:cs="Times New Roman"/>
          <w:sz w:val="24"/>
          <w:szCs w:val="24"/>
        </w:rPr>
        <w:t xml:space="preserve">ntrunească de sine stătător pentru a propune recomandări concrete privind </w:t>
      </w:r>
      <w:r>
        <w:rPr>
          <w:rFonts w:ascii="Times New Roman" w:hAnsi="Times New Roman" w:cs="Times New Roman"/>
          <w:sz w:val="24"/>
          <w:szCs w:val="24"/>
        </w:rPr>
        <w:t>î</w:t>
      </w:r>
      <w:r w:rsidRPr="003B357A">
        <w:rPr>
          <w:rFonts w:ascii="Times New Roman" w:hAnsi="Times New Roman" w:cs="Times New Roman"/>
          <w:sz w:val="24"/>
          <w:szCs w:val="24"/>
        </w:rPr>
        <w:t xml:space="preserve">mbunătăţirea, </w:t>
      </w:r>
      <w:r>
        <w:rPr>
          <w:rFonts w:ascii="Times New Roman" w:hAnsi="Times New Roman" w:cs="Times New Roman"/>
          <w:sz w:val="24"/>
          <w:szCs w:val="24"/>
        </w:rPr>
        <w:t>î</w:t>
      </w:r>
      <w:r w:rsidRPr="003B357A">
        <w:rPr>
          <w:rFonts w:ascii="Times New Roman" w:hAnsi="Times New Roman" w:cs="Times New Roman"/>
          <w:sz w:val="24"/>
          <w:szCs w:val="24"/>
        </w:rPr>
        <w:t xml:space="preserve">n următorul semestru, a calităţii indicatorilor per fiecare grant gestionat de RP. </w:t>
      </w:r>
    </w:p>
    <w:p w:rsidR="00311BCF" w:rsidRPr="003B357A" w:rsidRDefault="00311BCF" w:rsidP="0034286F">
      <w:pPr>
        <w:jc w:val="both"/>
        <w:rPr>
          <w:rFonts w:ascii="Times New Roman" w:hAnsi="Times New Roman" w:cs="Times New Roman"/>
          <w:sz w:val="24"/>
          <w:szCs w:val="24"/>
        </w:rPr>
      </w:pPr>
      <w:r w:rsidRPr="003B357A">
        <w:rPr>
          <w:rFonts w:ascii="Times New Roman" w:hAnsi="Times New Roman" w:cs="Times New Roman"/>
          <w:sz w:val="24"/>
          <w:szCs w:val="24"/>
        </w:rPr>
        <w:t xml:space="preserve">Ulterior, ex-preşedintele CNE, dna Gabriela Ionaşcu, a făcut o scurtă prezentare a activităţii CNE până </w:t>
      </w:r>
      <w:r>
        <w:rPr>
          <w:rFonts w:ascii="Times New Roman" w:hAnsi="Times New Roman" w:cs="Times New Roman"/>
          <w:sz w:val="24"/>
          <w:szCs w:val="24"/>
        </w:rPr>
        <w:t>î</w:t>
      </w:r>
      <w:r w:rsidRPr="003B357A">
        <w:rPr>
          <w:rFonts w:ascii="Times New Roman" w:hAnsi="Times New Roman" w:cs="Times New Roman"/>
          <w:sz w:val="24"/>
          <w:szCs w:val="24"/>
        </w:rPr>
        <w:t>n prezent; a specificat cadrul de supervizare a granturilor; a expus instrumentele procesului de supervizare; şi a explicat necesitatea desemnării unui nou preşedinte CNE la nivel de viceministru – pentru ridicarea nivelului decizional al Comisiei.</w:t>
      </w:r>
    </w:p>
    <w:p w:rsidR="00311BCF" w:rsidRPr="003B357A" w:rsidRDefault="00311BCF" w:rsidP="0034286F">
      <w:pPr>
        <w:jc w:val="both"/>
        <w:rPr>
          <w:rFonts w:ascii="Times New Roman" w:hAnsi="Times New Roman" w:cs="Times New Roman"/>
          <w:sz w:val="24"/>
          <w:szCs w:val="24"/>
        </w:rPr>
      </w:pPr>
      <w:r w:rsidRPr="003B357A">
        <w:rPr>
          <w:rFonts w:ascii="Times New Roman" w:hAnsi="Times New Roman" w:cs="Times New Roman"/>
          <w:sz w:val="24"/>
          <w:szCs w:val="24"/>
        </w:rPr>
        <w:t xml:space="preserve">Dna Ionaşcu a mai ţinut să menţioneze că </w:t>
      </w:r>
      <w:r>
        <w:rPr>
          <w:rFonts w:ascii="Times New Roman" w:hAnsi="Times New Roman" w:cs="Times New Roman"/>
          <w:sz w:val="24"/>
          <w:szCs w:val="24"/>
        </w:rPr>
        <w:t>î</w:t>
      </w:r>
      <w:r w:rsidRPr="003B357A">
        <w:rPr>
          <w:rFonts w:ascii="Times New Roman" w:hAnsi="Times New Roman" w:cs="Times New Roman"/>
          <w:sz w:val="24"/>
          <w:szCs w:val="24"/>
        </w:rPr>
        <w:t>n plan comparativ cu perioada trecută – este prima dată c</w:t>
      </w:r>
      <w:r>
        <w:rPr>
          <w:rFonts w:ascii="Times New Roman" w:hAnsi="Times New Roman" w:cs="Times New Roman"/>
          <w:sz w:val="24"/>
          <w:szCs w:val="24"/>
        </w:rPr>
        <w:t>Î</w:t>
      </w:r>
      <w:r w:rsidRPr="003B357A">
        <w:rPr>
          <w:rFonts w:ascii="Times New Roman" w:hAnsi="Times New Roman" w:cs="Times New Roman"/>
          <w:sz w:val="24"/>
          <w:szCs w:val="24"/>
        </w:rPr>
        <w:t xml:space="preserve">nd Comisia analizează tabelele cu indicatori </w:t>
      </w:r>
      <w:r>
        <w:rPr>
          <w:rFonts w:ascii="Times New Roman" w:hAnsi="Times New Roman" w:cs="Times New Roman"/>
          <w:sz w:val="24"/>
          <w:szCs w:val="24"/>
        </w:rPr>
        <w:t>î</w:t>
      </w:r>
      <w:r w:rsidRPr="003B357A">
        <w:rPr>
          <w:rFonts w:ascii="Times New Roman" w:hAnsi="Times New Roman" w:cs="Times New Roman"/>
          <w:sz w:val="24"/>
          <w:szCs w:val="24"/>
        </w:rPr>
        <w:t xml:space="preserve">n care toate valorile sunt pozitive – in „galben” si „verde”. Până acum o serie de indicatori avuseră valori negative, i.e. „roşii”. Acest fapt, inclusiv, a dictat necesitatea desemnării unui preşedinte CNE de nivel de viceministru. Deoarece multe din problemele care influenţează valoarea indicatorilor ţin de sistemul sănătăţii, se speră că această desemnare va face posibilă rezolvarea mai operativă a acestora. </w:t>
      </w:r>
    </w:p>
    <w:p w:rsidR="00311BCF" w:rsidRPr="003B357A" w:rsidRDefault="00311BCF" w:rsidP="0034286F">
      <w:pPr>
        <w:jc w:val="both"/>
        <w:rPr>
          <w:rFonts w:ascii="Times New Roman" w:hAnsi="Times New Roman" w:cs="Times New Roman"/>
          <w:sz w:val="24"/>
          <w:szCs w:val="24"/>
        </w:rPr>
      </w:pPr>
      <w:r>
        <w:rPr>
          <w:rFonts w:ascii="Times New Roman" w:hAnsi="Times New Roman" w:cs="Times New Roman"/>
          <w:sz w:val="24"/>
          <w:szCs w:val="24"/>
        </w:rPr>
        <w:t>Î</w:t>
      </w:r>
      <w:r w:rsidRPr="003B357A">
        <w:rPr>
          <w:rFonts w:ascii="Times New Roman" w:hAnsi="Times New Roman" w:cs="Times New Roman"/>
          <w:sz w:val="24"/>
          <w:szCs w:val="24"/>
        </w:rPr>
        <w:t xml:space="preserve">n continuare, noul preşedinte CNE a propus abordarea nemijlocită a rezultatelor implementării granturilor FG pentru controlul TB şi HIV – situaţie curentă, realizări şi probleme. </w:t>
      </w:r>
    </w:p>
    <w:p w:rsidR="00311BCF" w:rsidRPr="003B357A" w:rsidRDefault="00311BCF" w:rsidP="0034286F">
      <w:pPr>
        <w:jc w:val="both"/>
        <w:rPr>
          <w:rFonts w:ascii="Times New Roman" w:hAnsi="Times New Roman" w:cs="Times New Roman"/>
          <w:b/>
          <w:bCs/>
          <w:sz w:val="24"/>
          <w:szCs w:val="24"/>
          <w:u w:val="single"/>
        </w:rPr>
      </w:pPr>
    </w:p>
    <w:p w:rsidR="00311BCF" w:rsidRDefault="00311BCF" w:rsidP="0034286F">
      <w:pPr>
        <w:jc w:val="both"/>
        <w:rPr>
          <w:rFonts w:ascii="Times New Roman" w:hAnsi="Times New Roman" w:cs="Times New Roman"/>
          <w:b/>
          <w:bCs/>
          <w:sz w:val="24"/>
          <w:szCs w:val="24"/>
          <w:u w:val="single"/>
        </w:rPr>
      </w:pPr>
    </w:p>
    <w:p w:rsidR="00311BCF" w:rsidRPr="003B357A" w:rsidRDefault="00311BCF" w:rsidP="0034286F">
      <w:pPr>
        <w:jc w:val="both"/>
        <w:rPr>
          <w:rFonts w:ascii="Times New Roman" w:hAnsi="Times New Roman" w:cs="Times New Roman"/>
          <w:b/>
          <w:bCs/>
          <w:sz w:val="24"/>
          <w:szCs w:val="24"/>
          <w:u w:val="single"/>
        </w:rPr>
      </w:pPr>
      <w:r w:rsidRPr="003B357A">
        <w:rPr>
          <w:rFonts w:ascii="Times New Roman" w:hAnsi="Times New Roman" w:cs="Times New Roman"/>
          <w:b/>
          <w:bCs/>
          <w:sz w:val="24"/>
          <w:szCs w:val="24"/>
          <w:u w:val="single"/>
        </w:rPr>
        <w:t xml:space="preserve">Granturi TB </w:t>
      </w:r>
    </w:p>
    <w:p w:rsidR="00311BCF" w:rsidRPr="003B357A" w:rsidRDefault="00311BCF" w:rsidP="0034286F">
      <w:pPr>
        <w:pStyle w:val="AF"/>
        <w:spacing w:before="60" w:line="240" w:lineRule="auto"/>
        <w:jc w:val="both"/>
        <w:rPr>
          <w:rFonts w:ascii="Times New Roman" w:hAnsi="Times New Roman" w:cs="Times New Roman"/>
          <w:b w:val="0"/>
          <w:bCs w:val="0"/>
          <w:lang w:val="ro-RO"/>
        </w:rPr>
      </w:pPr>
      <w:r w:rsidRPr="003B357A">
        <w:rPr>
          <w:rFonts w:ascii="Times New Roman" w:hAnsi="Times New Roman" w:cs="Times New Roman"/>
          <w:lang w:val="ro-RO"/>
        </w:rPr>
        <w:t xml:space="preserve">RP IP UCIMP RSS, </w:t>
      </w:r>
      <w:r w:rsidRPr="003B357A">
        <w:rPr>
          <w:rFonts w:ascii="Times New Roman" w:hAnsi="Times New Roman" w:cs="Times New Roman"/>
          <w:b w:val="0"/>
          <w:bCs w:val="0"/>
          <w:lang w:val="ro-RO"/>
        </w:rPr>
        <w:t xml:space="preserve">dl V. Volovei, a prezentat rezultatele principale </w:t>
      </w:r>
      <w:r>
        <w:rPr>
          <w:rFonts w:ascii="Times New Roman" w:hAnsi="Times New Roman" w:cs="Times New Roman"/>
          <w:b w:val="0"/>
          <w:bCs w:val="0"/>
          <w:lang w:val="ro-RO"/>
        </w:rPr>
        <w:t>î</w:t>
      </w:r>
      <w:r w:rsidRPr="003B357A">
        <w:rPr>
          <w:rFonts w:ascii="Times New Roman" w:hAnsi="Times New Roman" w:cs="Times New Roman"/>
          <w:b w:val="0"/>
          <w:bCs w:val="0"/>
          <w:lang w:val="ro-RO"/>
        </w:rPr>
        <w:t xml:space="preserve">nregistrate de către RP si subrecipienţii </w:t>
      </w:r>
      <w:r>
        <w:rPr>
          <w:rFonts w:ascii="Times New Roman" w:hAnsi="Times New Roman" w:cs="Times New Roman"/>
          <w:b w:val="0"/>
          <w:bCs w:val="0"/>
          <w:lang w:val="ro-RO"/>
        </w:rPr>
        <w:t>î</w:t>
      </w:r>
      <w:r w:rsidRPr="003B357A">
        <w:rPr>
          <w:rFonts w:ascii="Times New Roman" w:hAnsi="Times New Roman" w:cs="Times New Roman"/>
          <w:b w:val="0"/>
          <w:bCs w:val="0"/>
          <w:lang w:val="ro-RO"/>
        </w:rPr>
        <w:t xml:space="preserve">n procesul de implementare a grantului TB </w:t>
      </w:r>
      <w:r>
        <w:rPr>
          <w:rFonts w:ascii="Times New Roman" w:hAnsi="Times New Roman" w:cs="Times New Roman"/>
          <w:b w:val="0"/>
          <w:bCs w:val="0"/>
          <w:lang w:val="ro-RO"/>
        </w:rPr>
        <w:t>î</w:t>
      </w:r>
      <w:r w:rsidRPr="003B357A">
        <w:rPr>
          <w:rFonts w:ascii="Times New Roman" w:hAnsi="Times New Roman" w:cs="Times New Roman"/>
          <w:b w:val="0"/>
          <w:bCs w:val="0"/>
          <w:lang w:val="ro-RO"/>
        </w:rPr>
        <w:t>n sem. II, 2012. Grantul Consolidat TB: „</w:t>
      </w:r>
      <w:r w:rsidRPr="003B357A">
        <w:rPr>
          <w:rFonts w:ascii="Times New Roman" w:hAnsi="Times New Roman" w:cs="Times New Roman"/>
          <w:lang w:val="ro-RO"/>
        </w:rPr>
        <w:t xml:space="preserve">Consolidarea Controlului Tuberculozei </w:t>
      </w:r>
      <w:r>
        <w:rPr>
          <w:rFonts w:ascii="Times New Roman" w:hAnsi="Times New Roman" w:cs="Times New Roman"/>
          <w:lang w:val="ro-RO"/>
        </w:rPr>
        <w:t>Î</w:t>
      </w:r>
      <w:r w:rsidRPr="003B357A">
        <w:rPr>
          <w:rFonts w:ascii="Times New Roman" w:hAnsi="Times New Roman" w:cs="Times New Roman"/>
          <w:lang w:val="ro-RO"/>
        </w:rPr>
        <w:t>n Republica Moldova</w:t>
      </w:r>
      <w:r w:rsidRPr="003B357A">
        <w:rPr>
          <w:rStyle w:val="CompanyNameChar"/>
          <w:rFonts w:ascii="Times New Roman" w:eastAsia="Batang" w:hAnsi="Times New Roman" w:cs="Times New Roman"/>
          <w:b w:val="0"/>
          <w:bCs w:val="0"/>
          <w:sz w:val="24"/>
          <w:szCs w:val="24"/>
          <w:lang w:val="ro-RO"/>
        </w:rPr>
        <w:t xml:space="preserve">” (nr. </w:t>
      </w:r>
      <w:r w:rsidRPr="003B357A">
        <w:rPr>
          <w:rFonts w:ascii="Times New Roman" w:hAnsi="Times New Roman" w:cs="Times New Roman"/>
          <w:b w:val="0"/>
          <w:bCs w:val="0"/>
          <w:lang w:val="ro-RO"/>
        </w:rPr>
        <w:t xml:space="preserve">MOL-T-PCIMU) (demarat la 01 octombrie 2010) are drept scop suportul implementării activităţilor de control al TB </w:t>
      </w:r>
      <w:r>
        <w:rPr>
          <w:rFonts w:ascii="Times New Roman" w:hAnsi="Times New Roman" w:cs="Times New Roman"/>
          <w:b w:val="0"/>
          <w:bCs w:val="0"/>
          <w:lang w:val="ro-RO"/>
        </w:rPr>
        <w:t>î</w:t>
      </w:r>
      <w:r w:rsidRPr="003B357A">
        <w:rPr>
          <w:rFonts w:ascii="Times New Roman" w:hAnsi="Times New Roman" w:cs="Times New Roman"/>
          <w:b w:val="0"/>
          <w:bCs w:val="0"/>
          <w:lang w:val="ro-RO"/>
        </w:rPr>
        <w:t xml:space="preserve">n conformitate cu strategiile şi obiectivele Programului Naţional de Control al TB (PNCT) </w:t>
      </w:r>
      <w:r>
        <w:rPr>
          <w:rFonts w:ascii="Times New Roman" w:hAnsi="Times New Roman" w:cs="Times New Roman"/>
          <w:b w:val="0"/>
          <w:bCs w:val="0"/>
          <w:lang w:val="ro-RO"/>
        </w:rPr>
        <w:t>î</w:t>
      </w:r>
      <w:r w:rsidRPr="003B357A">
        <w:rPr>
          <w:rFonts w:ascii="Times New Roman" w:hAnsi="Times New Roman" w:cs="Times New Roman"/>
          <w:b w:val="0"/>
          <w:bCs w:val="0"/>
          <w:lang w:val="ro-RO"/>
        </w:rPr>
        <w:t xml:space="preserve">n R. Moldova, </w:t>
      </w:r>
      <w:r>
        <w:rPr>
          <w:rFonts w:ascii="Times New Roman" w:hAnsi="Times New Roman" w:cs="Times New Roman"/>
          <w:b w:val="0"/>
          <w:bCs w:val="0"/>
          <w:lang w:val="ro-RO"/>
        </w:rPr>
        <w:t>î</w:t>
      </w:r>
      <w:r w:rsidRPr="003B357A">
        <w:rPr>
          <w:rFonts w:ascii="Times New Roman" w:hAnsi="Times New Roman" w:cs="Times New Roman"/>
          <w:b w:val="0"/>
          <w:bCs w:val="0"/>
          <w:lang w:val="ro-RO"/>
        </w:rPr>
        <w:t xml:space="preserve">n vederea diminuării poverii acestei maladii. </w:t>
      </w:r>
    </w:p>
    <w:p w:rsidR="00311BCF" w:rsidRPr="003B357A" w:rsidRDefault="00311BCF" w:rsidP="0034286F">
      <w:pPr>
        <w:pStyle w:val="AF"/>
        <w:spacing w:before="60" w:line="240" w:lineRule="auto"/>
        <w:jc w:val="both"/>
        <w:rPr>
          <w:rFonts w:ascii="Times New Roman" w:hAnsi="Times New Roman" w:cs="Times New Roman"/>
          <w:b w:val="0"/>
          <w:bCs w:val="0"/>
          <w:lang w:val="ro-RO"/>
        </w:rPr>
      </w:pPr>
    </w:p>
    <w:p w:rsidR="00311BCF" w:rsidRPr="003B357A" w:rsidRDefault="00311BCF" w:rsidP="0034286F">
      <w:pPr>
        <w:pStyle w:val="AF"/>
        <w:spacing w:before="60" w:line="240" w:lineRule="auto"/>
        <w:jc w:val="both"/>
        <w:rPr>
          <w:rFonts w:ascii="Times New Roman" w:hAnsi="Times New Roman" w:cs="Times New Roman"/>
          <w:b w:val="0"/>
          <w:bCs w:val="0"/>
          <w:u w:val="single"/>
          <w:lang w:val="ro-RO"/>
        </w:rPr>
      </w:pPr>
      <w:r w:rsidRPr="003B357A">
        <w:rPr>
          <w:rFonts w:ascii="Times New Roman" w:hAnsi="Times New Roman" w:cs="Times New Roman"/>
          <w:b w:val="0"/>
          <w:bCs w:val="0"/>
          <w:lang w:val="ro-RO"/>
        </w:rPr>
        <w:t xml:space="preserve">Pentru realizarea a patru obiective de bază ale grantului au fost stabiliţi 12 indicatori de performanţă. RP UCIMP a raportat </w:t>
      </w:r>
      <w:r>
        <w:rPr>
          <w:rFonts w:ascii="Times New Roman" w:hAnsi="Times New Roman" w:cs="Times New Roman"/>
          <w:b w:val="0"/>
          <w:bCs w:val="0"/>
          <w:lang w:val="ro-RO"/>
        </w:rPr>
        <w:t>î</w:t>
      </w:r>
      <w:r w:rsidRPr="003B357A">
        <w:rPr>
          <w:rFonts w:ascii="Times New Roman" w:hAnsi="Times New Roman" w:cs="Times New Roman"/>
          <w:b w:val="0"/>
          <w:bCs w:val="0"/>
          <w:lang w:val="ro-RO"/>
        </w:rPr>
        <w:t xml:space="preserve">n cadrul şedinţei CNE că din 12 indicatori de proces, raportabili la finele anului 2012: </w:t>
      </w:r>
    </w:p>
    <w:p w:rsidR="00311BCF" w:rsidRPr="003B357A" w:rsidRDefault="00311BCF" w:rsidP="0034286F">
      <w:pPr>
        <w:pStyle w:val="AF"/>
        <w:spacing w:before="0" w:line="240" w:lineRule="auto"/>
        <w:jc w:val="both"/>
        <w:rPr>
          <w:rFonts w:ascii="Times New Roman" w:hAnsi="Times New Roman" w:cs="Times New Roman"/>
          <w:b w:val="0"/>
          <w:bCs w:val="0"/>
          <w:lang w:val="ro-RO"/>
        </w:rPr>
      </w:pPr>
    </w:p>
    <w:p w:rsidR="00311BCF" w:rsidRPr="003B357A" w:rsidRDefault="00311BCF" w:rsidP="0034286F">
      <w:pPr>
        <w:pStyle w:val="AF"/>
        <w:numPr>
          <w:ilvl w:val="0"/>
          <w:numId w:val="15"/>
        </w:numPr>
        <w:spacing w:before="0" w:line="240" w:lineRule="auto"/>
        <w:jc w:val="both"/>
        <w:rPr>
          <w:rFonts w:ascii="Times New Roman" w:hAnsi="Times New Roman" w:cs="Times New Roman"/>
          <w:b w:val="0"/>
          <w:bCs w:val="0"/>
          <w:u w:val="single"/>
          <w:lang w:val="ro-RO"/>
        </w:rPr>
      </w:pPr>
      <w:r w:rsidRPr="003B357A">
        <w:rPr>
          <w:rFonts w:ascii="Tahoma" w:hAnsi="Tahoma" w:cs="Tahoma"/>
          <w:b w:val="0"/>
          <w:bCs w:val="0"/>
          <w:u w:val="single"/>
          <w:lang w:val="ro-RO"/>
        </w:rPr>
        <w:t>Ț</w:t>
      </w:r>
      <w:r w:rsidRPr="003B357A">
        <w:rPr>
          <w:rFonts w:ascii="Times New Roman" w:hAnsi="Times New Roman" w:cs="Times New Roman"/>
          <w:b w:val="0"/>
          <w:bCs w:val="0"/>
          <w:u w:val="single"/>
          <w:lang w:val="ro-RO"/>
        </w:rPr>
        <w:t xml:space="preserve">intele au fost depăşite pentru 6 indicatori (&gt;100%): </w:t>
      </w:r>
    </w:p>
    <w:p w:rsidR="00311BCF" w:rsidRPr="003B357A" w:rsidRDefault="00311BCF" w:rsidP="0034286F">
      <w:pPr>
        <w:pStyle w:val="AF"/>
        <w:numPr>
          <w:ilvl w:val="0"/>
          <w:numId w:val="14"/>
        </w:numPr>
        <w:tabs>
          <w:tab w:val="num" w:pos="1080"/>
        </w:tabs>
        <w:spacing w:before="0" w:line="240" w:lineRule="auto"/>
        <w:jc w:val="both"/>
        <w:rPr>
          <w:rFonts w:ascii="Times New Roman" w:hAnsi="Times New Roman" w:cs="Times New Roman"/>
          <w:b w:val="0"/>
          <w:bCs w:val="0"/>
          <w:i/>
          <w:iCs/>
          <w:lang w:val="ro-RO"/>
        </w:rPr>
      </w:pPr>
      <w:r w:rsidRPr="003B357A">
        <w:rPr>
          <w:rFonts w:ascii="Times New Roman" w:hAnsi="Times New Roman" w:cs="Times New Roman"/>
          <w:b w:val="0"/>
          <w:bCs w:val="0"/>
          <w:i/>
          <w:iCs/>
          <w:lang w:val="ro-RO"/>
        </w:rPr>
        <w:t>Numărul testelor pentru identificarea rapidă a rezistenţei R/H, utiliz</w:t>
      </w:r>
      <w:r>
        <w:rPr>
          <w:rFonts w:ascii="Times New Roman" w:hAnsi="Times New Roman" w:cs="Times New Roman"/>
          <w:b w:val="0"/>
          <w:bCs w:val="0"/>
          <w:i/>
          <w:iCs/>
          <w:lang w:val="ro-RO"/>
        </w:rPr>
        <w:t>Î</w:t>
      </w:r>
      <w:r w:rsidRPr="003B357A">
        <w:rPr>
          <w:rFonts w:ascii="Times New Roman" w:hAnsi="Times New Roman" w:cs="Times New Roman"/>
          <w:b w:val="0"/>
          <w:bCs w:val="0"/>
          <w:i/>
          <w:iCs/>
          <w:lang w:val="ro-RO"/>
        </w:rPr>
        <w:t xml:space="preserve">nd echipamentul PCR (HAIN) – </w:t>
      </w:r>
      <w:r w:rsidRPr="003B357A">
        <w:rPr>
          <w:rFonts w:ascii="Times New Roman" w:hAnsi="Times New Roman" w:cs="Times New Roman"/>
          <w:b w:val="0"/>
          <w:bCs w:val="0"/>
          <w:u w:val="single"/>
          <w:lang w:val="ro-RO"/>
        </w:rPr>
        <w:t xml:space="preserve">Indicator realizat </w:t>
      </w:r>
      <w:r>
        <w:rPr>
          <w:rFonts w:ascii="Times New Roman" w:hAnsi="Times New Roman" w:cs="Times New Roman"/>
          <w:b w:val="0"/>
          <w:bCs w:val="0"/>
          <w:u w:val="single"/>
          <w:lang w:val="ro-RO"/>
        </w:rPr>
        <w:t>î</w:t>
      </w:r>
      <w:r w:rsidRPr="003B357A">
        <w:rPr>
          <w:rFonts w:ascii="Times New Roman" w:hAnsi="Times New Roman" w:cs="Times New Roman"/>
          <w:b w:val="0"/>
          <w:bCs w:val="0"/>
          <w:u w:val="single"/>
          <w:lang w:val="ro-RO"/>
        </w:rPr>
        <w:t>n proporţie de: 196,34%</w:t>
      </w:r>
    </w:p>
    <w:p w:rsidR="00311BCF" w:rsidRPr="003B357A" w:rsidRDefault="00311BCF" w:rsidP="0034286F">
      <w:pPr>
        <w:pStyle w:val="AF"/>
        <w:numPr>
          <w:ilvl w:val="0"/>
          <w:numId w:val="14"/>
        </w:numPr>
        <w:tabs>
          <w:tab w:val="num" w:pos="1080"/>
        </w:tabs>
        <w:spacing w:before="0" w:line="240" w:lineRule="auto"/>
        <w:jc w:val="both"/>
        <w:rPr>
          <w:rFonts w:ascii="Times New Roman" w:hAnsi="Times New Roman" w:cs="Times New Roman"/>
          <w:b w:val="0"/>
          <w:bCs w:val="0"/>
          <w:i/>
          <w:iCs/>
          <w:u w:val="single"/>
          <w:lang w:val="ro-RO"/>
        </w:rPr>
      </w:pPr>
      <w:r w:rsidRPr="003B357A">
        <w:rPr>
          <w:rFonts w:ascii="Times New Roman" w:hAnsi="Times New Roman" w:cs="Times New Roman"/>
          <w:b w:val="0"/>
          <w:bCs w:val="0"/>
          <w:i/>
          <w:iCs/>
          <w:lang w:val="ro-RO"/>
        </w:rPr>
        <w:t xml:space="preserve">Numărul pacienţilor cu tuberculoză multirezistentă/TB MDR (confirmată </w:t>
      </w:r>
      <w:r>
        <w:rPr>
          <w:rFonts w:ascii="Times New Roman" w:hAnsi="Times New Roman" w:cs="Times New Roman"/>
          <w:b w:val="0"/>
          <w:bCs w:val="0"/>
          <w:i/>
          <w:iCs/>
          <w:lang w:val="ro-RO"/>
        </w:rPr>
        <w:t>î</w:t>
      </w:r>
      <w:r w:rsidRPr="003B357A">
        <w:rPr>
          <w:rFonts w:ascii="Times New Roman" w:hAnsi="Times New Roman" w:cs="Times New Roman"/>
          <w:b w:val="0"/>
          <w:bCs w:val="0"/>
          <w:i/>
          <w:iCs/>
          <w:lang w:val="ro-RO"/>
        </w:rPr>
        <w:t>n baza testului de laborator) care beneficiază de tratamentul DOTS Plus –</w:t>
      </w:r>
      <w:r w:rsidRPr="003B357A">
        <w:rPr>
          <w:rFonts w:ascii="Times New Roman" w:hAnsi="Times New Roman" w:cs="Times New Roman"/>
          <w:b w:val="0"/>
          <w:bCs w:val="0"/>
          <w:u w:val="single"/>
          <w:lang w:val="ro-RO"/>
        </w:rPr>
        <w:t xml:space="preserve">Indicator realizat </w:t>
      </w:r>
      <w:r>
        <w:rPr>
          <w:rFonts w:ascii="Times New Roman" w:hAnsi="Times New Roman" w:cs="Times New Roman"/>
          <w:b w:val="0"/>
          <w:bCs w:val="0"/>
          <w:u w:val="single"/>
          <w:lang w:val="ro-RO"/>
        </w:rPr>
        <w:t>î</w:t>
      </w:r>
      <w:r w:rsidRPr="003B357A">
        <w:rPr>
          <w:rFonts w:ascii="Times New Roman" w:hAnsi="Times New Roman" w:cs="Times New Roman"/>
          <w:b w:val="0"/>
          <w:bCs w:val="0"/>
          <w:u w:val="single"/>
          <w:lang w:val="ro-RO"/>
        </w:rPr>
        <w:t>n proporţie de: 160,23%.</w:t>
      </w:r>
    </w:p>
    <w:p w:rsidR="00311BCF" w:rsidRPr="003B357A" w:rsidRDefault="00311BCF" w:rsidP="0034286F">
      <w:pPr>
        <w:pStyle w:val="AF"/>
        <w:numPr>
          <w:ilvl w:val="0"/>
          <w:numId w:val="14"/>
        </w:numPr>
        <w:tabs>
          <w:tab w:val="num" w:pos="1080"/>
        </w:tabs>
        <w:spacing w:before="0" w:line="240" w:lineRule="auto"/>
        <w:jc w:val="both"/>
        <w:rPr>
          <w:rFonts w:ascii="Times New Roman" w:hAnsi="Times New Roman" w:cs="Times New Roman"/>
          <w:b w:val="0"/>
          <w:bCs w:val="0"/>
          <w:u w:val="single"/>
          <w:lang w:val="ro-RO"/>
        </w:rPr>
      </w:pPr>
      <w:r w:rsidRPr="003B357A">
        <w:rPr>
          <w:rFonts w:ascii="Times New Roman" w:hAnsi="Times New Roman" w:cs="Times New Roman"/>
          <w:b w:val="0"/>
          <w:bCs w:val="0"/>
          <w:i/>
          <w:iCs/>
          <w:lang w:val="ro-RO"/>
        </w:rPr>
        <w:t xml:space="preserve">Numărul şi procentul cazurilor noi şi de tratament TB repetat, care efectuează teste de diagnostic al sensibilităţii la preparatele de linia II, printre persoanele eligibile la  teste de sensibilitate la preparate de linia II, conform politicii naţionale, </w:t>
      </w:r>
      <w:r>
        <w:rPr>
          <w:rFonts w:ascii="Times New Roman" w:hAnsi="Times New Roman" w:cs="Times New Roman"/>
          <w:b w:val="0"/>
          <w:bCs w:val="0"/>
          <w:i/>
          <w:iCs/>
          <w:lang w:val="ro-RO"/>
        </w:rPr>
        <w:t>î</w:t>
      </w:r>
      <w:r w:rsidRPr="003B357A">
        <w:rPr>
          <w:rFonts w:ascii="Times New Roman" w:hAnsi="Times New Roman" w:cs="Times New Roman"/>
          <w:b w:val="0"/>
          <w:bCs w:val="0"/>
          <w:i/>
          <w:iCs/>
          <w:lang w:val="ro-RO"/>
        </w:rPr>
        <w:t xml:space="preserve">n perioada indicată – </w:t>
      </w:r>
      <w:r w:rsidRPr="003B357A">
        <w:rPr>
          <w:rFonts w:ascii="Times New Roman" w:hAnsi="Times New Roman" w:cs="Times New Roman"/>
          <w:b w:val="0"/>
          <w:bCs w:val="0"/>
          <w:u w:val="single"/>
          <w:lang w:val="ro-RO"/>
        </w:rPr>
        <w:t xml:space="preserve">Indicator realizat </w:t>
      </w:r>
      <w:r>
        <w:rPr>
          <w:rFonts w:ascii="Times New Roman" w:hAnsi="Times New Roman" w:cs="Times New Roman"/>
          <w:b w:val="0"/>
          <w:bCs w:val="0"/>
          <w:u w:val="single"/>
          <w:lang w:val="ro-RO"/>
        </w:rPr>
        <w:t>î</w:t>
      </w:r>
      <w:r w:rsidRPr="003B357A">
        <w:rPr>
          <w:rFonts w:ascii="Times New Roman" w:hAnsi="Times New Roman" w:cs="Times New Roman"/>
          <w:b w:val="0"/>
          <w:bCs w:val="0"/>
          <w:u w:val="single"/>
          <w:lang w:val="ro-RO"/>
        </w:rPr>
        <w:t>n proporţie de: 128,2%</w:t>
      </w:r>
    </w:p>
    <w:p w:rsidR="00311BCF" w:rsidRPr="003B357A" w:rsidRDefault="00311BCF" w:rsidP="0034286F">
      <w:pPr>
        <w:pStyle w:val="AF"/>
        <w:numPr>
          <w:ilvl w:val="0"/>
          <w:numId w:val="14"/>
        </w:numPr>
        <w:tabs>
          <w:tab w:val="num" w:pos="1080"/>
        </w:tabs>
        <w:spacing w:before="0" w:line="240" w:lineRule="auto"/>
        <w:jc w:val="both"/>
        <w:rPr>
          <w:rFonts w:ascii="Times New Roman" w:hAnsi="Times New Roman" w:cs="Times New Roman"/>
          <w:b w:val="0"/>
          <w:bCs w:val="0"/>
          <w:u w:val="single"/>
          <w:lang w:val="ro-RO"/>
        </w:rPr>
      </w:pPr>
      <w:r w:rsidRPr="003B357A">
        <w:rPr>
          <w:rFonts w:ascii="Times New Roman" w:hAnsi="Times New Roman" w:cs="Times New Roman"/>
          <w:b w:val="0"/>
          <w:bCs w:val="0"/>
          <w:i/>
          <w:iCs/>
          <w:lang w:val="ro-RO"/>
        </w:rPr>
        <w:t>Numărul şi procentul cazurilor noi şi de tratament TB repetat, care efectuează teste de sensibilitate la preparatele de linia I, utiliz</w:t>
      </w:r>
      <w:r>
        <w:rPr>
          <w:rFonts w:ascii="Times New Roman" w:hAnsi="Times New Roman" w:cs="Times New Roman"/>
          <w:b w:val="0"/>
          <w:bCs w:val="0"/>
          <w:i/>
          <w:iCs/>
          <w:lang w:val="ro-RO"/>
        </w:rPr>
        <w:t>Î</w:t>
      </w:r>
      <w:r w:rsidRPr="003B357A">
        <w:rPr>
          <w:rFonts w:ascii="Times New Roman" w:hAnsi="Times New Roman" w:cs="Times New Roman"/>
          <w:b w:val="0"/>
          <w:bCs w:val="0"/>
          <w:i/>
          <w:iCs/>
          <w:lang w:val="ro-RO"/>
        </w:rPr>
        <w:t>nd echipamentul automat  MGIT –</w:t>
      </w:r>
      <w:r w:rsidRPr="003B357A">
        <w:rPr>
          <w:rFonts w:ascii="Times New Roman" w:hAnsi="Times New Roman" w:cs="Times New Roman"/>
          <w:b w:val="0"/>
          <w:bCs w:val="0"/>
          <w:u w:val="single"/>
          <w:lang w:val="ro-RO"/>
        </w:rPr>
        <w:t xml:space="preserve">Indicator realizat </w:t>
      </w:r>
      <w:r>
        <w:rPr>
          <w:rFonts w:ascii="Times New Roman" w:hAnsi="Times New Roman" w:cs="Times New Roman"/>
          <w:b w:val="0"/>
          <w:bCs w:val="0"/>
          <w:u w:val="single"/>
          <w:lang w:val="ro-RO"/>
        </w:rPr>
        <w:t>î</w:t>
      </w:r>
      <w:r w:rsidRPr="003B357A">
        <w:rPr>
          <w:rFonts w:ascii="Times New Roman" w:hAnsi="Times New Roman" w:cs="Times New Roman"/>
          <w:b w:val="0"/>
          <w:bCs w:val="0"/>
          <w:u w:val="single"/>
          <w:lang w:val="ro-RO"/>
        </w:rPr>
        <w:t>n proporţie de: 112,8%</w:t>
      </w:r>
    </w:p>
    <w:p w:rsidR="00311BCF" w:rsidRPr="003B357A" w:rsidRDefault="00311BCF" w:rsidP="0034286F">
      <w:pPr>
        <w:pStyle w:val="AF"/>
        <w:numPr>
          <w:ilvl w:val="0"/>
          <w:numId w:val="14"/>
        </w:numPr>
        <w:tabs>
          <w:tab w:val="num" w:pos="1080"/>
        </w:tabs>
        <w:spacing w:before="0" w:line="240" w:lineRule="auto"/>
        <w:jc w:val="both"/>
        <w:rPr>
          <w:rFonts w:ascii="Times New Roman" w:hAnsi="Times New Roman" w:cs="Times New Roman"/>
          <w:b w:val="0"/>
          <w:bCs w:val="0"/>
          <w:u w:val="single"/>
          <w:lang w:val="ro-RO"/>
        </w:rPr>
      </w:pPr>
      <w:r w:rsidRPr="003B357A">
        <w:rPr>
          <w:rFonts w:ascii="Times New Roman" w:hAnsi="Times New Roman" w:cs="Times New Roman"/>
          <w:b w:val="0"/>
          <w:bCs w:val="0"/>
          <w:i/>
          <w:iCs/>
          <w:lang w:val="ro-RO"/>
        </w:rPr>
        <w:t xml:space="preserve">Numărul şi procentul pacienţilor cu TB care au introdus rezultatul testului la HIV </w:t>
      </w:r>
      <w:r>
        <w:rPr>
          <w:rFonts w:ascii="Times New Roman" w:hAnsi="Times New Roman" w:cs="Times New Roman"/>
          <w:b w:val="0"/>
          <w:bCs w:val="0"/>
          <w:i/>
          <w:iCs/>
          <w:lang w:val="ro-RO"/>
        </w:rPr>
        <w:t>î</w:t>
      </w:r>
      <w:r w:rsidRPr="003B357A">
        <w:rPr>
          <w:rFonts w:ascii="Times New Roman" w:hAnsi="Times New Roman" w:cs="Times New Roman"/>
          <w:b w:val="0"/>
          <w:bCs w:val="0"/>
          <w:i/>
          <w:iCs/>
          <w:lang w:val="ro-RO"/>
        </w:rPr>
        <w:t xml:space="preserve">n registrul TB, din numărul total de pacienţi TB </w:t>
      </w:r>
      <w:r>
        <w:rPr>
          <w:rFonts w:ascii="Times New Roman" w:hAnsi="Times New Roman" w:cs="Times New Roman"/>
          <w:b w:val="0"/>
          <w:bCs w:val="0"/>
          <w:i/>
          <w:iCs/>
          <w:lang w:val="ro-RO"/>
        </w:rPr>
        <w:t>î</w:t>
      </w:r>
      <w:r w:rsidRPr="003B357A">
        <w:rPr>
          <w:rFonts w:ascii="Times New Roman" w:hAnsi="Times New Roman" w:cs="Times New Roman"/>
          <w:b w:val="0"/>
          <w:bCs w:val="0"/>
          <w:i/>
          <w:iCs/>
          <w:lang w:val="ro-RO"/>
        </w:rPr>
        <w:t>nregistraţi</w:t>
      </w:r>
      <w:r w:rsidRPr="003B357A">
        <w:rPr>
          <w:rFonts w:ascii="Times New Roman" w:hAnsi="Times New Roman" w:cs="Times New Roman"/>
          <w:b w:val="0"/>
          <w:bCs w:val="0"/>
          <w:lang w:val="ro-RO"/>
        </w:rPr>
        <w:t xml:space="preserve"> – </w:t>
      </w:r>
      <w:r w:rsidRPr="003B357A">
        <w:rPr>
          <w:rFonts w:ascii="Times New Roman" w:hAnsi="Times New Roman" w:cs="Times New Roman"/>
          <w:b w:val="0"/>
          <w:bCs w:val="0"/>
          <w:u w:val="single"/>
          <w:lang w:val="ro-RO"/>
        </w:rPr>
        <w:t xml:space="preserve">Indicator realizat </w:t>
      </w:r>
      <w:r>
        <w:rPr>
          <w:rFonts w:ascii="Times New Roman" w:hAnsi="Times New Roman" w:cs="Times New Roman"/>
          <w:b w:val="0"/>
          <w:bCs w:val="0"/>
          <w:u w:val="single"/>
          <w:lang w:val="ro-RO"/>
        </w:rPr>
        <w:t>î</w:t>
      </w:r>
      <w:r w:rsidRPr="003B357A">
        <w:rPr>
          <w:rFonts w:ascii="Times New Roman" w:hAnsi="Times New Roman" w:cs="Times New Roman"/>
          <w:b w:val="0"/>
          <w:bCs w:val="0"/>
          <w:u w:val="single"/>
          <w:lang w:val="ro-RO"/>
        </w:rPr>
        <w:t>n proporţie de: 107,03%</w:t>
      </w:r>
    </w:p>
    <w:p w:rsidR="00311BCF" w:rsidRPr="003B357A" w:rsidRDefault="00311BCF" w:rsidP="0034286F">
      <w:pPr>
        <w:pStyle w:val="AF"/>
        <w:numPr>
          <w:ilvl w:val="0"/>
          <w:numId w:val="14"/>
        </w:numPr>
        <w:tabs>
          <w:tab w:val="num" w:pos="1080"/>
        </w:tabs>
        <w:spacing w:before="0" w:line="240" w:lineRule="auto"/>
        <w:jc w:val="both"/>
        <w:rPr>
          <w:rFonts w:ascii="Times New Roman" w:hAnsi="Times New Roman" w:cs="Times New Roman"/>
          <w:b w:val="0"/>
          <w:bCs w:val="0"/>
          <w:u w:val="single"/>
          <w:lang w:val="ro-RO"/>
        </w:rPr>
      </w:pPr>
      <w:r w:rsidRPr="003B357A">
        <w:rPr>
          <w:rFonts w:ascii="Times New Roman" w:hAnsi="Times New Roman" w:cs="Times New Roman"/>
          <w:b w:val="0"/>
          <w:bCs w:val="0"/>
          <w:i/>
          <w:iCs/>
          <w:lang w:val="ro-RO"/>
        </w:rPr>
        <w:t xml:space="preserve">Procentul deţinuţilor testaţi pentru TB, la echipamentul radiologic digital mobil MRP – </w:t>
      </w:r>
      <w:r w:rsidRPr="003B357A">
        <w:rPr>
          <w:rFonts w:ascii="Times New Roman" w:hAnsi="Times New Roman" w:cs="Times New Roman"/>
          <w:b w:val="0"/>
          <w:bCs w:val="0"/>
          <w:u w:val="single"/>
          <w:lang w:val="ro-RO"/>
        </w:rPr>
        <w:t xml:space="preserve">Indicator realizat </w:t>
      </w:r>
      <w:r>
        <w:rPr>
          <w:rFonts w:ascii="Times New Roman" w:hAnsi="Times New Roman" w:cs="Times New Roman"/>
          <w:b w:val="0"/>
          <w:bCs w:val="0"/>
          <w:u w:val="single"/>
          <w:lang w:val="ro-RO"/>
        </w:rPr>
        <w:t>î</w:t>
      </w:r>
      <w:r w:rsidRPr="003B357A">
        <w:rPr>
          <w:rFonts w:ascii="Times New Roman" w:hAnsi="Times New Roman" w:cs="Times New Roman"/>
          <w:b w:val="0"/>
          <w:bCs w:val="0"/>
          <w:u w:val="single"/>
          <w:lang w:val="ro-RO"/>
        </w:rPr>
        <w:t>n proporţie de: 104,5%</w:t>
      </w:r>
    </w:p>
    <w:p w:rsidR="00311BCF" w:rsidRPr="003B357A" w:rsidRDefault="00311BCF" w:rsidP="0034286F">
      <w:pPr>
        <w:pStyle w:val="AF"/>
        <w:tabs>
          <w:tab w:val="num" w:pos="1080"/>
        </w:tabs>
        <w:spacing w:before="0" w:line="240" w:lineRule="auto"/>
        <w:jc w:val="both"/>
        <w:rPr>
          <w:rFonts w:ascii="Times New Roman" w:hAnsi="Times New Roman" w:cs="Times New Roman"/>
          <w:b w:val="0"/>
          <w:bCs w:val="0"/>
          <w:lang w:val="ro-RO"/>
        </w:rPr>
      </w:pPr>
    </w:p>
    <w:p w:rsidR="00311BCF" w:rsidRPr="003B357A" w:rsidRDefault="00311BCF" w:rsidP="0034286F">
      <w:pPr>
        <w:pStyle w:val="AF"/>
        <w:numPr>
          <w:ilvl w:val="0"/>
          <w:numId w:val="15"/>
        </w:numPr>
        <w:spacing w:before="0" w:line="240" w:lineRule="auto"/>
        <w:jc w:val="both"/>
        <w:rPr>
          <w:rFonts w:ascii="Times New Roman" w:hAnsi="Times New Roman" w:cs="Times New Roman"/>
          <w:b w:val="0"/>
          <w:bCs w:val="0"/>
          <w:u w:val="single"/>
          <w:lang w:val="ro-RO"/>
        </w:rPr>
      </w:pPr>
      <w:r w:rsidRPr="003B357A">
        <w:rPr>
          <w:rFonts w:ascii="Tahoma" w:hAnsi="Tahoma" w:cs="Tahoma"/>
          <w:b w:val="0"/>
          <w:bCs w:val="0"/>
          <w:u w:val="single"/>
          <w:lang w:val="ro-RO"/>
        </w:rPr>
        <w:t>Ț</w:t>
      </w:r>
      <w:r w:rsidRPr="003B357A">
        <w:rPr>
          <w:rFonts w:ascii="Times New Roman" w:hAnsi="Times New Roman" w:cs="Times New Roman"/>
          <w:b w:val="0"/>
          <w:bCs w:val="0"/>
          <w:u w:val="single"/>
          <w:lang w:val="ro-RO"/>
        </w:rPr>
        <w:t xml:space="preserve">intele pentru 4 indicatori au fost substanţial atinse </w:t>
      </w:r>
      <w:r>
        <w:rPr>
          <w:rFonts w:ascii="Times New Roman" w:hAnsi="Times New Roman" w:cs="Times New Roman"/>
          <w:b w:val="0"/>
          <w:bCs w:val="0"/>
          <w:u w:val="single"/>
          <w:lang w:val="ro-RO"/>
        </w:rPr>
        <w:t>î</w:t>
      </w:r>
      <w:r w:rsidRPr="003B357A">
        <w:rPr>
          <w:rFonts w:ascii="Times New Roman" w:hAnsi="Times New Roman" w:cs="Times New Roman"/>
          <w:b w:val="0"/>
          <w:bCs w:val="0"/>
          <w:u w:val="single"/>
          <w:lang w:val="ro-RO"/>
        </w:rPr>
        <w:t>n proporţie de 90-100%:</w:t>
      </w:r>
    </w:p>
    <w:p w:rsidR="00311BCF" w:rsidRPr="003B357A" w:rsidRDefault="00311BCF" w:rsidP="0034286F">
      <w:pPr>
        <w:pStyle w:val="AF"/>
        <w:numPr>
          <w:ilvl w:val="0"/>
          <w:numId w:val="16"/>
        </w:numPr>
        <w:tabs>
          <w:tab w:val="num" w:pos="1080"/>
        </w:tabs>
        <w:spacing w:before="0" w:line="240" w:lineRule="auto"/>
        <w:jc w:val="both"/>
        <w:rPr>
          <w:rFonts w:ascii="Times New Roman" w:hAnsi="Times New Roman" w:cs="Times New Roman"/>
          <w:b w:val="0"/>
          <w:bCs w:val="0"/>
          <w:i/>
          <w:iCs/>
          <w:lang w:val="ro-RO"/>
        </w:rPr>
      </w:pPr>
      <w:r w:rsidRPr="003B357A">
        <w:rPr>
          <w:rFonts w:ascii="Times New Roman" w:hAnsi="Times New Roman" w:cs="Times New Roman"/>
          <w:b w:val="0"/>
          <w:bCs w:val="0"/>
          <w:i/>
          <w:iCs/>
          <w:lang w:val="ro-RO"/>
        </w:rPr>
        <w:t xml:space="preserve">Numărul de persoane aflate sub tratamentul DOTS - (numărul absolut al pacienţilor de TB cu tratament instituit (tratament direct observat, curs scurt bazat pe DOTS) – </w:t>
      </w:r>
      <w:r w:rsidRPr="003B357A">
        <w:rPr>
          <w:rFonts w:ascii="Times New Roman" w:hAnsi="Times New Roman" w:cs="Times New Roman"/>
          <w:b w:val="0"/>
          <w:bCs w:val="0"/>
          <w:u w:val="single"/>
          <w:lang w:val="ro-RO"/>
        </w:rPr>
        <w:t xml:space="preserve">Indicator realizat </w:t>
      </w:r>
      <w:r>
        <w:rPr>
          <w:rFonts w:ascii="Times New Roman" w:hAnsi="Times New Roman" w:cs="Times New Roman"/>
          <w:b w:val="0"/>
          <w:bCs w:val="0"/>
          <w:u w:val="single"/>
          <w:lang w:val="ro-RO"/>
        </w:rPr>
        <w:t>î</w:t>
      </w:r>
      <w:r w:rsidRPr="003B357A">
        <w:rPr>
          <w:rFonts w:ascii="Times New Roman" w:hAnsi="Times New Roman" w:cs="Times New Roman"/>
          <w:b w:val="0"/>
          <w:bCs w:val="0"/>
          <w:u w:val="single"/>
          <w:lang w:val="ro-RO"/>
        </w:rPr>
        <w:t>n proporţie de: 98,6%</w:t>
      </w:r>
    </w:p>
    <w:p w:rsidR="00311BCF" w:rsidRPr="003B357A" w:rsidRDefault="00311BCF" w:rsidP="0034286F">
      <w:pPr>
        <w:pStyle w:val="AF"/>
        <w:numPr>
          <w:ilvl w:val="0"/>
          <w:numId w:val="16"/>
        </w:numPr>
        <w:tabs>
          <w:tab w:val="num" w:pos="1080"/>
        </w:tabs>
        <w:spacing w:before="0" w:line="240" w:lineRule="auto"/>
        <w:jc w:val="both"/>
        <w:rPr>
          <w:rFonts w:ascii="Times New Roman" w:hAnsi="Times New Roman" w:cs="Times New Roman"/>
          <w:b w:val="0"/>
          <w:bCs w:val="0"/>
          <w:i/>
          <w:iCs/>
          <w:lang w:val="ro-RO"/>
        </w:rPr>
      </w:pPr>
      <w:r w:rsidRPr="003B357A">
        <w:rPr>
          <w:rFonts w:ascii="Times New Roman" w:hAnsi="Times New Roman" w:cs="Times New Roman"/>
          <w:b w:val="0"/>
          <w:bCs w:val="0"/>
          <w:i/>
          <w:iCs/>
          <w:lang w:val="ro-RO"/>
        </w:rPr>
        <w:t>Numărul deţinuţilor eliberaţi din penitenciare, care urmează tratamentul TB, prin intermediul programului de tratament al pacienţilor cu TB eliberaţi din penitenciare –</w:t>
      </w:r>
      <w:r w:rsidRPr="003B357A">
        <w:rPr>
          <w:rFonts w:ascii="Times New Roman" w:hAnsi="Times New Roman" w:cs="Times New Roman"/>
          <w:b w:val="0"/>
          <w:bCs w:val="0"/>
          <w:u w:val="single"/>
          <w:lang w:val="ro-RO"/>
        </w:rPr>
        <w:t xml:space="preserve">Indicator realizat </w:t>
      </w:r>
      <w:r>
        <w:rPr>
          <w:rFonts w:ascii="Times New Roman" w:hAnsi="Times New Roman" w:cs="Times New Roman"/>
          <w:b w:val="0"/>
          <w:bCs w:val="0"/>
          <w:u w:val="single"/>
          <w:lang w:val="ro-RO"/>
        </w:rPr>
        <w:t>î</w:t>
      </w:r>
      <w:r w:rsidRPr="003B357A">
        <w:rPr>
          <w:rFonts w:ascii="Times New Roman" w:hAnsi="Times New Roman" w:cs="Times New Roman"/>
          <w:b w:val="0"/>
          <w:bCs w:val="0"/>
          <w:u w:val="single"/>
          <w:lang w:val="ro-RO"/>
        </w:rPr>
        <w:t>n proporţie de: 90,12%</w:t>
      </w:r>
    </w:p>
    <w:p w:rsidR="00311BCF" w:rsidRPr="003B357A" w:rsidRDefault="00311BCF" w:rsidP="0034286F">
      <w:pPr>
        <w:pStyle w:val="AF"/>
        <w:numPr>
          <w:ilvl w:val="0"/>
          <w:numId w:val="16"/>
        </w:numPr>
        <w:tabs>
          <w:tab w:val="num" w:pos="1080"/>
        </w:tabs>
        <w:spacing w:before="0" w:line="240" w:lineRule="auto"/>
        <w:jc w:val="both"/>
        <w:rPr>
          <w:rFonts w:ascii="Times New Roman" w:hAnsi="Times New Roman" w:cs="Times New Roman"/>
          <w:b w:val="0"/>
          <w:bCs w:val="0"/>
          <w:i/>
          <w:iCs/>
          <w:u w:val="single"/>
          <w:lang w:val="ro-RO"/>
        </w:rPr>
      </w:pPr>
      <w:r w:rsidRPr="003B357A">
        <w:rPr>
          <w:rFonts w:ascii="Times New Roman" w:hAnsi="Times New Roman" w:cs="Times New Roman"/>
          <w:b w:val="0"/>
          <w:bCs w:val="0"/>
          <w:i/>
          <w:iCs/>
          <w:lang w:val="ro-RO"/>
        </w:rPr>
        <w:t>Numărul cazurilor noi de TB, cu microscopia pozitivă, diagnosticate –</w:t>
      </w:r>
      <w:r w:rsidRPr="003B357A">
        <w:rPr>
          <w:rFonts w:ascii="Times New Roman" w:hAnsi="Times New Roman" w:cs="Times New Roman"/>
          <w:b w:val="0"/>
          <w:bCs w:val="0"/>
          <w:u w:val="single"/>
          <w:lang w:val="ro-RO"/>
        </w:rPr>
        <w:t xml:space="preserve">Indicator realizat </w:t>
      </w:r>
      <w:r>
        <w:rPr>
          <w:rFonts w:ascii="Times New Roman" w:hAnsi="Times New Roman" w:cs="Times New Roman"/>
          <w:b w:val="0"/>
          <w:bCs w:val="0"/>
          <w:u w:val="single"/>
          <w:lang w:val="ro-RO"/>
        </w:rPr>
        <w:t>î</w:t>
      </w:r>
      <w:r w:rsidRPr="003B357A">
        <w:rPr>
          <w:rFonts w:ascii="Times New Roman" w:hAnsi="Times New Roman" w:cs="Times New Roman"/>
          <w:b w:val="0"/>
          <w:bCs w:val="0"/>
          <w:u w:val="single"/>
          <w:lang w:val="ro-RO"/>
        </w:rPr>
        <w:t>n proporţie de: 91,14%</w:t>
      </w:r>
    </w:p>
    <w:p w:rsidR="00311BCF" w:rsidRPr="003B357A" w:rsidRDefault="00311BCF" w:rsidP="0034286F">
      <w:pPr>
        <w:pStyle w:val="AF"/>
        <w:numPr>
          <w:ilvl w:val="0"/>
          <w:numId w:val="16"/>
        </w:numPr>
        <w:tabs>
          <w:tab w:val="num" w:pos="1080"/>
        </w:tabs>
        <w:spacing w:before="0" w:line="240" w:lineRule="auto"/>
        <w:jc w:val="both"/>
        <w:rPr>
          <w:rFonts w:ascii="Times New Roman" w:hAnsi="Times New Roman" w:cs="Times New Roman"/>
          <w:b w:val="0"/>
          <w:bCs w:val="0"/>
          <w:i/>
          <w:iCs/>
          <w:lang w:val="ro-RO"/>
        </w:rPr>
      </w:pPr>
      <w:r w:rsidRPr="003B357A">
        <w:rPr>
          <w:rFonts w:ascii="Times New Roman" w:hAnsi="Times New Roman" w:cs="Times New Roman"/>
          <w:b w:val="0"/>
          <w:bCs w:val="0"/>
          <w:i/>
          <w:iCs/>
          <w:lang w:val="ro-RO"/>
        </w:rPr>
        <w:t>Rezultatul interimar al tratamentului, rata interimară a succesului (%): numărul şi procentul  pacienţilor cu test de cultură negativ, după 6 luni de tratament DOTS-Plus                                  -</w:t>
      </w:r>
      <w:r w:rsidRPr="003B357A">
        <w:rPr>
          <w:rFonts w:ascii="Times New Roman" w:hAnsi="Times New Roman" w:cs="Times New Roman"/>
          <w:b w:val="0"/>
          <w:bCs w:val="0"/>
          <w:u w:val="single"/>
          <w:lang w:val="ro-RO"/>
        </w:rPr>
        <w:t xml:space="preserve">Indicator realizat </w:t>
      </w:r>
      <w:r>
        <w:rPr>
          <w:rFonts w:ascii="Times New Roman" w:hAnsi="Times New Roman" w:cs="Times New Roman"/>
          <w:b w:val="0"/>
          <w:bCs w:val="0"/>
          <w:u w:val="single"/>
          <w:lang w:val="ro-RO"/>
        </w:rPr>
        <w:t>î</w:t>
      </w:r>
      <w:r w:rsidRPr="003B357A">
        <w:rPr>
          <w:rFonts w:ascii="Times New Roman" w:hAnsi="Times New Roman" w:cs="Times New Roman"/>
          <w:b w:val="0"/>
          <w:bCs w:val="0"/>
          <w:u w:val="single"/>
          <w:lang w:val="ro-RO"/>
        </w:rPr>
        <w:t>n proporţie de: 90,27%.</w:t>
      </w:r>
    </w:p>
    <w:p w:rsidR="00311BCF" w:rsidRPr="003B357A" w:rsidRDefault="00311BCF" w:rsidP="0034286F">
      <w:pPr>
        <w:pStyle w:val="AF"/>
        <w:tabs>
          <w:tab w:val="num" w:pos="1080"/>
        </w:tabs>
        <w:spacing w:before="0" w:line="240" w:lineRule="auto"/>
        <w:jc w:val="both"/>
        <w:rPr>
          <w:rFonts w:ascii="Times New Roman" w:hAnsi="Times New Roman" w:cs="Times New Roman"/>
          <w:b w:val="0"/>
          <w:bCs w:val="0"/>
          <w:lang w:val="ro-RO"/>
        </w:rPr>
      </w:pPr>
    </w:p>
    <w:p w:rsidR="00311BCF" w:rsidRPr="003B357A" w:rsidRDefault="00311BCF" w:rsidP="0034286F">
      <w:pPr>
        <w:pStyle w:val="AF"/>
        <w:numPr>
          <w:ilvl w:val="0"/>
          <w:numId w:val="15"/>
        </w:numPr>
        <w:spacing w:before="0" w:line="240" w:lineRule="auto"/>
        <w:jc w:val="both"/>
        <w:rPr>
          <w:rFonts w:ascii="Times New Roman" w:hAnsi="Times New Roman" w:cs="Times New Roman"/>
          <w:b w:val="0"/>
          <w:bCs w:val="0"/>
          <w:u w:val="single"/>
          <w:lang w:val="ro-RO"/>
        </w:rPr>
      </w:pPr>
      <w:r w:rsidRPr="003B357A">
        <w:rPr>
          <w:rFonts w:ascii="Tahoma" w:hAnsi="Tahoma" w:cs="Tahoma"/>
          <w:b w:val="0"/>
          <w:bCs w:val="0"/>
          <w:u w:val="single"/>
          <w:lang w:val="ro-RO"/>
        </w:rPr>
        <w:t>Ț</w:t>
      </w:r>
      <w:r w:rsidRPr="003B357A">
        <w:rPr>
          <w:rFonts w:ascii="Times New Roman" w:hAnsi="Times New Roman" w:cs="Times New Roman"/>
          <w:b w:val="0"/>
          <w:bCs w:val="0"/>
          <w:u w:val="single"/>
          <w:lang w:val="ro-RO"/>
        </w:rPr>
        <w:t>intele au fost parţial atinse pentru 2 indicatori (</w:t>
      </w:r>
      <w:r>
        <w:rPr>
          <w:rFonts w:ascii="Times New Roman" w:hAnsi="Times New Roman" w:cs="Times New Roman"/>
          <w:b w:val="0"/>
          <w:bCs w:val="0"/>
          <w:u w:val="single"/>
          <w:lang w:val="ro-RO"/>
        </w:rPr>
        <w:t>î</w:t>
      </w:r>
      <w:r w:rsidRPr="003B357A">
        <w:rPr>
          <w:rFonts w:ascii="Times New Roman" w:hAnsi="Times New Roman" w:cs="Times New Roman"/>
          <w:b w:val="0"/>
          <w:bCs w:val="0"/>
          <w:u w:val="single"/>
          <w:lang w:val="ro-RO"/>
        </w:rPr>
        <w:t>n proporţie de 60-89%):</w:t>
      </w:r>
    </w:p>
    <w:p w:rsidR="00311BCF" w:rsidRPr="003B357A" w:rsidRDefault="00311BCF" w:rsidP="0034286F">
      <w:pPr>
        <w:pStyle w:val="AF"/>
        <w:numPr>
          <w:ilvl w:val="0"/>
          <w:numId w:val="17"/>
        </w:numPr>
        <w:tabs>
          <w:tab w:val="num" w:pos="1080"/>
        </w:tabs>
        <w:spacing w:before="0" w:line="240" w:lineRule="auto"/>
        <w:jc w:val="both"/>
        <w:rPr>
          <w:rFonts w:ascii="Times New Roman" w:hAnsi="Times New Roman" w:cs="Times New Roman"/>
          <w:b w:val="0"/>
          <w:bCs w:val="0"/>
          <w:i/>
          <w:iCs/>
          <w:u w:val="single"/>
          <w:lang w:val="ro-RO"/>
        </w:rPr>
      </w:pPr>
      <w:r w:rsidRPr="003B357A">
        <w:rPr>
          <w:rFonts w:ascii="Times New Roman" w:hAnsi="Times New Roman" w:cs="Times New Roman"/>
          <w:b w:val="0"/>
          <w:bCs w:val="0"/>
          <w:i/>
          <w:iCs/>
          <w:lang w:val="ro-RO"/>
        </w:rPr>
        <w:t xml:space="preserve">Numărul şi procentul pacienţilor cu tuberculoză multirezistentă (confirmată </w:t>
      </w:r>
      <w:r>
        <w:rPr>
          <w:rFonts w:ascii="Times New Roman" w:hAnsi="Times New Roman" w:cs="Times New Roman"/>
          <w:b w:val="0"/>
          <w:bCs w:val="0"/>
          <w:i/>
          <w:iCs/>
          <w:lang w:val="ro-RO"/>
        </w:rPr>
        <w:t>î</w:t>
      </w:r>
      <w:r w:rsidRPr="003B357A">
        <w:rPr>
          <w:rFonts w:ascii="Times New Roman" w:hAnsi="Times New Roman" w:cs="Times New Roman"/>
          <w:b w:val="0"/>
          <w:bCs w:val="0"/>
          <w:i/>
          <w:iCs/>
          <w:lang w:val="ro-RO"/>
        </w:rPr>
        <w:t xml:space="preserve">n baza testului de laborator) trataţi cu succes (care au urmat şi terminat tratamentul), incluşi </w:t>
      </w:r>
      <w:r>
        <w:rPr>
          <w:rFonts w:ascii="Times New Roman" w:hAnsi="Times New Roman" w:cs="Times New Roman"/>
          <w:b w:val="0"/>
          <w:bCs w:val="0"/>
          <w:i/>
          <w:iCs/>
          <w:lang w:val="ro-RO"/>
        </w:rPr>
        <w:t>î</w:t>
      </w:r>
      <w:r w:rsidRPr="003B357A">
        <w:rPr>
          <w:rFonts w:ascii="Times New Roman" w:hAnsi="Times New Roman" w:cs="Times New Roman"/>
          <w:b w:val="0"/>
          <w:bCs w:val="0"/>
          <w:i/>
          <w:iCs/>
          <w:lang w:val="ro-RO"/>
        </w:rPr>
        <w:t xml:space="preserve">n tratamentul DOTS-Plus – </w:t>
      </w:r>
      <w:r w:rsidRPr="003B357A">
        <w:rPr>
          <w:rFonts w:ascii="Times New Roman" w:hAnsi="Times New Roman" w:cs="Times New Roman"/>
          <w:b w:val="0"/>
          <w:bCs w:val="0"/>
          <w:u w:val="single"/>
          <w:lang w:val="ro-RO"/>
        </w:rPr>
        <w:t xml:space="preserve">Indicator realizat </w:t>
      </w:r>
      <w:r>
        <w:rPr>
          <w:rFonts w:ascii="Times New Roman" w:hAnsi="Times New Roman" w:cs="Times New Roman"/>
          <w:b w:val="0"/>
          <w:bCs w:val="0"/>
          <w:u w:val="single"/>
          <w:lang w:val="ro-RO"/>
        </w:rPr>
        <w:t>î</w:t>
      </w:r>
      <w:r w:rsidRPr="003B357A">
        <w:rPr>
          <w:rFonts w:ascii="Times New Roman" w:hAnsi="Times New Roman" w:cs="Times New Roman"/>
          <w:b w:val="0"/>
          <w:bCs w:val="0"/>
          <w:u w:val="single"/>
          <w:lang w:val="ro-RO"/>
        </w:rPr>
        <w:t>n proporţie de: 73,61%</w:t>
      </w:r>
    </w:p>
    <w:p w:rsidR="00311BCF" w:rsidRPr="003B357A" w:rsidRDefault="00311BCF" w:rsidP="0034286F">
      <w:pPr>
        <w:pStyle w:val="AF"/>
        <w:numPr>
          <w:ilvl w:val="0"/>
          <w:numId w:val="17"/>
        </w:numPr>
        <w:tabs>
          <w:tab w:val="num" w:pos="1080"/>
        </w:tabs>
        <w:spacing w:before="0" w:line="240" w:lineRule="auto"/>
        <w:jc w:val="both"/>
        <w:rPr>
          <w:rFonts w:ascii="Times New Roman" w:hAnsi="Times New Roman" w:cs="Times New Roman"/>
          <w:b w:val="0"/>
          <w:bCs w:val="0"/>
          <w:i/>
          <w:iCs/>
          <w:lang w:val="ro-RO"/>
        </w:rPr>
      </w:pPr>
      <w:r w:rsidRPr="003B357A">
        <w:rPr>
          <w:rFonts w:ascii="Times New Roman" w:hAnsi="Times New Roman" w:cs="Times New Roman"/>
          <w:b w:val="0"/>
          <w:bCs w:val="0"/>
          <w:i/>
          <w:iCs/>
          <w:lang w:val="ro-RO"/>
        </w:rPr>
        <w:t xml:space="preserve">Numărul şi procentul cazurilor noi de TB cu microscopia pozitivă, </w:t>
      </w:r>
      <w:r>
        <w:rPr>
          <w:rFonts w:ascii="Times New Roman" w:hAnsi="Times New Roman" w:cs="Times New Roman"/>
          <w:b w:val="0"/>
          <w:bCs w:val="0"/>
          <w:i/>
          <w:iCs/>
          <w:lang w:val="ro-RO"/>
        </w:rPr>
        <w:t>î</w:t>
      </w:r>
      <w:r w:rsidRPr="003B357A">
        <w:rPr>
          <w:rFonts w:ascii="Times New Roman" w:hAnsi="Times New Roman" w:cs="Times New Roman"/>
          <w:b w:val="0"/>
          <w:bCs w:val="0"/>
          <w:i/>
          <w:iCs/>
          <w:lang w:val="ro-RO"/>
        </w:rPr>
        <w:t>nregistrate sub DOTS, tratate cu succes –</w:t>
      </w:r>
      <w:r w:rsidRPr="003B357A">
        <w:rPr>
          <w:rFonts w:ascii="Times New Roman" w:hAnsi="Times New Roman" w:cs="Times New Roman"/>
          <w:b w:val="0"/>
          <w:bCs w:val="0"/>
          <w:u w:val="single"/>
          <w:lang w:val="ro-RO"/>
        </w:rPr>
        <w:t xml:space="preserve">Indicator realizat </w:t>
      </w:r>
      <w:r>
        <w:rPr>
          <w:rFonts w:ascii="Times New Roman" w:hAnsi="Times New Roman" w:cs="Times New Roman"/>
          <w:b w:val="0"/>
          <w:bCs w:val="0"/>
          <w:u w:val="single"/>
          <w:lang w:val="ro-RO"/>
        </w:rPr>
        <w:t>î</w:t>
      </w:r>
      <w:r w:rsidRPr="003B357A">
        <w:rPr>
          <w:rFonts w:ascii="Times New Roman" w:hAnsi="Times New Roman" w:cs="Times New Roman"/>
          <w:b w:val="0"/>
          <w:bCs w:val="0"/>
          <w:u w:val="single"/>
          <w:lang w:val="ro-RO"/>
        </w:rPr>
        <w:t>n proporţie de: 78,0%</w:t>
      </w:r>
    </w:p>
    <w:p w:rsidR="00311BCF" w:rsidRPr="003B357A" w:rsidRDefault="00311BCF" w:rsidP="0034286F">
      <w:pPr>
        <w:pStyle w:val="AF"/>
        <w:tabs>
          <w:tab w:val="num" w:pos="1080"/>
        </w:tabs>
        <w:spacing w:before="0" w:line="240" w:lineRule="auto"/>
        <w:ind w:left="360"/>
        <w:jc w:val="both"/>
        <w:rPr>
          <w:rFonts w:ascii="Times New Roman" w:hAnsi="Times New Roman" w:cs="Times New Roman"/>
          <w:b w:val="0"/>
          <w:bCs w:val="0"/>
          <w:lang w:val="ro-RO"/>
        </w:rPr>
      </w:pPr>
    </w:p>
    <w:p w:rsidR="00311BCF" w:rsidRPr="003B357A" w:rsidRDefault="00311BCF" w:rsidP="0034286F">
      <w:pPr>
        <w:pStyle w:val="AF"/>
        <w:tabs>
          <w:tab w:val="num" w:pos="1080"/>
        </w:tabs>
        <w:spacing w:before="0" w:line="240" w:lineRule="auto"/>
        <w:ind w:left="360"/>
        <w:jc w:val="both"/>
        <w:rPr>
          <w:rFonts w:ascii="Times New Roman" w:hAnsi="Times New Roman" w:cs="Times New Roman"/>
          <w:b w:val="0"/>
          <w:bCs w:val="0"/>
          <w:lang w:val="ro-RO"/>
        </w:rPr>
      </w:pPr>
    </w:p>
    <w:p w:rsidR="00311BCF" w:rsidRPr="003B357A" w:rsidRDefault="00311BCF" w:rsidP="0034286F">
      <w:pPr>
        <w:jc w:val="both"/>
        <w:rPr>
          <w:rFonts w:ascii="Times New Roman" w:hAnsi="Times New Roman" w:cs="Times New Roman"/>
          <w:spacing w:val="-5"/>
          <w:sz w:val="24"/>
          <w:szCs w:val="24"/>
        </w:rPr>
      </w:pPr>
      <w:r w:rsidRPr="003B357A">
        <w:rPr>
          <w:rFonts w:ascii="Times New Roman" w:hAnsi="Times New Roman" w:cs="Times New Roman"/>
          <w:spacing w:val="-5"/>
          <w:sz w:val="24"/>
          <w:szCs w:val="24"/>
        </w:rPr>
        <w:t>Către 31 decembrie 2012, au fost valorificaţi 6 795 386,76 EURO din valoarea grantului, faţă de 6 749 337,00 EURO bugetaţi.</w:t>
      </w:r>
    </w:p>
    <w:p w:rsidR="00311BCF" w:rsidRPr="003B357A" w:rsidRDefault="00311BCF" w:rsidP="0034286F">
      <w:pPr>
        <w:jc w:val="both"/>
        <w:rPr>
          <w:rFonts w:ascii="Times New Roman" w:hAnsi="Times New Roman" w:cs="Times New Roman"/>
          <w:b/>
          <w:bCs/>
          <w:spacing w:val="-5"/>
          <w:sz w:val="24"/>
          <w:szCs w:val="24"/>
        </w:rPr>
      </w:pPr>
      <w:r w:rsidRPr="003B357A">
        <w:rPr>
          <w:rFonts w:ascii="Times New Roman" w:hAnsi="Times New Roman" w:cs="Times New Roman"/>
          <w:b/>
          <w:bCs/>
          <w:spacing w:val="-5"/>
          <w:sz w:val="24"/>
          <w:szCs w:val="24"/>
        </w:rPr>
        <w:t xml:space="preserve">Probleme/dificultăţi </w:t>
      </w:r>
      <w:r>
        <w:rPr>
          <w:rFonts w:ascii="Times New Roman" w:hAnsi="Times New Roman" w:cs="Times New Roman"/>
          <w:b/>
          <w:bCs/>
          <w:spacing w:val="-5"/>
          <w:sz w:val="24"/>
          <w:szCs w:val="24"/>
        </w:rPr>
        <w:t>î</w:t>
      </w:r>
      <w:r w:rsidRPr="003B357A">
        <w:rPr>
          <w:rFonts w:ascii="Times New Roman" w:hAnsi="Times New Roman" w:cs="Times New Roman"/>
          <w:b/>
          <w:bCs/>
          <w:spacing w:val="-5"/>
          <w:sz w:val="24"/>
          <w:szCs w:val="24"/>
        </w:rPr>
        <w:t>n realizarea grantului:</w:t>
      </w:r>
    </w:p>
    <w:p w:rsidR="00311BCF" w:rsidRPr="003B357A" w:rsidRDefault="00311BCF" w:rsidP="0034286F">
      <w:pPr>
        <w:pStyle w:val="AF"/>
        <w:tabs>
          <w:tab w:val="num" w:pos="1080"/>
        </w:tabs>
        <w:spacing w:before="0" w:line="240" w:lineRule="auto"/>
        <w:jc w:val="both"/>
        <w:rPr>
          <w:rFonts w:ascii="Times New Roman" w:hAnsi="Times New Roman" w:cs="Times New Roman"/>
          <w:b w:val="0"/>
          <w:bCs w:val="0"/>
          <w:lang w:val="ro-RO"/>
        </w:rPr>
      </w:pPr>
      <w:r>
        <w:rPr>
          <w:rFonts w:ascii="Times New Roman" w:hAnsi="Times New Roman" w:cs="Times New Roman"/>
          <w:b w:val="0"/>
          <w:bCs w:val="0"/>
          <w:lang w:val="ro-RO"/>
        </w:rPr>
        <w:t>Î</w:t>
      </w:r>
      <w:r w:rsidRPr="003B357A">
        <w:rPr>
          <w:rFonts w:ascii="Times New Roman" w:hAnsi="Times New Roman" w:cs="Times New Roman"/>
          <w:b w:val="0"/>
          <w:bCs w:val="0"/>
          <w:lang w:val="ro-RO"/>
        </w:rPr>
        <w:t xml:space="preserve">n perioada de raportare, nu s-au </w:t>
      </w:r>
      <w:r>
        <w:rPr>
          <w:rFonts w:ascii="Times New Roman" w:hAnsi="Times New Roman" w:cs="Times New Roman"/>
          <w:b w:val="0"/>
          <w:bCs w:val="0"/>
          <w:lang w:val="ro-RO"/>
        </w:rPr>
        <w:t>î</w:t>
      </w:r>
      <w:r w:rsidRPr="003B357A">
        <w:rPr>
          <w:rFonts w:ascii="Times New Roman" w:hAnsi="Times New Roman" w:cs="Times New Roman"/>
          <w:b w:val="0"/>
          <w:bCs w:val="0"/>
          <w:lang w:val="ro-RO"/>
        </w:rPr>
        <w:t xml:space="preserve">nregistrat variaţii majore </w:t>
      </w:r>
      <w:r>
        <w:rPr>
          <w:rFonts w:ascii="Times New Roman" w:hAnsi="Times New Roman" w:cs="Times New Roman"/>
          <w:b w:val="0"/>
          <w:bCs w:val="0"/>
          <w:lang w:val="ro-RO"/>
        </w:rPr>
        <w:t>î</w:t>
      </w:r>
      <w:r w:rsidRPr="003B357A">
        <w:rPr>
          <w:rFonts w:ascii="Times New Roman" w:hAnsi="Times New Roman" w:cs="Times New Roman"/>
          <w:b w:val="0"/>
          <w:bCs w:val="0"/>
          <w:lang w:val="ro-RO"/>
        </w:rPr>
        <w:t xml:space="preserve">n implementarea activităţilor planificate </w:t>
      </w:r>
      <w:r>
        <w:rPr>
          <w:rFonts w:ascii="Times New Roman" w:hAnsi="Times New Roman" w:cs="Times New Roman"/>
          <w:b w:val="0"/>
          <w:bCs w:val="0"/>
          <w:lang w:val="ro-RO"/>
        </w:rPr>
        <w:t>Î</w:t>
      </w:r>
      <w:r w:rsidRPr="003B357A">
        <w:rPr>
          <w:rFonts w:ascii="Times New Roman" w:hAnsi="Times New Roman" w:cs="Times New Roman"/>
          <w:b w:val="0"/>
          <w:bCs w:val="0"/>
          <w:lang w:val="ro-RO"/>
        </w:rPr>
        <w:t>n cadrul obiectivelor #1--</w:t>
      </w:r>
      <w:r w:rsidRPr="003B357A">
        <w:rPr>
          <w:rFonts w:ascii="Times New Roman" w:hAnsi="Times New Roman" w:cs="Times New Roman"/>
          <w:lang w:val="ro-RO"/>
        </w:rPr>
        <w:t xml:space="preserve">Fortificarea realizării DOTS </w:t>
      </w:r>
      <w:r>
        <w:rPr>
          <w:rFonts w:ascii="Times New Roman" w:hAnsi="Times New Roman" w:cs="Times New Roman"/>
          <w:lang w:val="ro-RO"/>
        </w:rPr>
        <w:t>î</w:t>
      </w:r>
      <w:r w:rsidRPr="003B357A">
        <w:rPr>
          <w:rFonts w:ascii="Times New Roman" w:hAnsi="Times New Roman" w:cs="Times New Roman"/>
          <w:lang w:val="ro-RO"/>
        </w:rPr>
        <w:t>n scopul ameliorării detecţiei tuberculozei şi a managementului cazului de TB şi #</w:t>
      </w:r>
      <w:r w:rsidRPr="003B357A">
        <w:rPr>
          <w:rFonts w:ascii="Times New Roman" w:hAnsi="Times New Roman" w:cs="Times New Roman"/>
          <w:b w:val="0"/>
          <w:bCs w:val="0"/>
          <w:lang w:val="ro-RO"/>
        </w:rPr>
        <w:t>2--</w:t>
      </w:r>
      <w:r w:rsidRPr="003B357A">
        <w:rPr>
          <w:rFonts w:ascii="Times New Roman" w:hAnsi="Times New Roman" w:cs="Times New Roman"/>
          <w:lang w:val="ro-RO"/>
        </w:rPr>
        <w:t xml:space="preserve">Asigurarea accesului universal la diagnosticul şi tratamentul cazurilor de TB drog-rezistentă </w:t>
      </w:r>
      <w:r w:rsidRPr="003B357A">
        <w:rPr>
          <w:rFonts w:ascii="Times New Roman" w:hAnsi="Times New Roman" w:cs="Times New Roman"/>
          <w:b w:val="0"/>
          <w:bCs w:val="0"/>
          <w:lang w:val="ro-RO"/>
        </w:rPr>
        <w:t>şi Managementul Proiectului. La Obiectivul #3--</w:t>
      </w:r>
      <w:r w:rsidRPr="003B357A">
        <w:rPr>
          <w:rFonts w:ascii="Times New Roman" w:hAnsi="Times New Roman" w:cs="Times New Roman"/>
          <w:lang w:val="ro-RO"/>
        </w:rPr>
        <w:t xml:space="preserve">Fortificarea sistemului de monitorizare şi evaluare a managementului şi coordonării sistemului de sănătate pentru pacienţii cu TB </w:t>
      </w:r>
      <w:r w:rsidRPr="003B357A">
        <w:rPr>
          <w:rFonts w:ascii="Times New Roman" w:hAnsi="Times New Roman" w:cs="Times New Roman"/>
          <w:b w:val="0"/>
          <w:bCs w:val="0"/>
          <w:lang w:val="ro-RO"/>
        </w:rPr>
        <w:t xml:space="preserve">se constată o </w:t>
      </w:r>
      <w:r>
        <w:rPr>
          <w:rFonts w:ascii="Times New Roman" w:hAnsi="Times New Roman" w:cs="Times New Roman"/>
          <w:b w:val="0"/>
          <w:bCs w:val="0"/>
          <w:lang w:val="ro-RO"/>
        </w:rPr>
        <w:t>Î</w:t>
      </w:r>
      <w:r w:rsidRPr="003B357A">
        <w:rPr>
          <w:rFonts w:ascii="Times New Roman" w:hAnsi="Times New Roman" w:cs="Times New Roman"/>
          <w:b w:val="0"/>
          <w:bCs w:val="0"/>
          <w:lang w:val="ro-RO"/>
        </w:rPr>
        <w:t>nt</w:t>
      </w:r>
      <w:r>
        <w:rPr>
          <w:rFonts w:ascii="Times New Roman" w:hAnsi="Times New Roman" w:cs="Times New Roman"/>
          <w:b w:val="0"/>
          <w:bCs w:val="0"/>
          <w:lang w:val="ro-RO"/>
        </w:rPr>
        <w:t>Î</w:t>
      </w:r>
      <w:r w:rsidRPr="003B357A">
        <w:rPr>
          <w:rFonts w:ascii="Times New Roman" w:hAnsi="Times New Roman" w:cs="Times New Roman"/>
          <w:b w:val="0"/>
          <w:bCs w:val="0"/>
          <w:lang w:val="ro-RO"/>
        </w:rPr>
        <w:t xml:space="preserve">rziere </w:t>
      </w:r>
      <w:r>
        <w:rPr>
          <w:rFonts w:ascii="Times New Roman" w:hAnsi="Times New Roman" w:cs="Times New Roman"/>
          <w:b w:val="0"/>
          <w:bCs w:val="0"/>
          <w:lang w:val="ro-RO"/>
        </w:rPr>
        <w:t>î</w:t>
      </w:r>
      <w:r w:rsidRPr="003B357A">
        <w:rPr>
          <w:rFonts w:ascii="Times New Roman" w:hAnsi="Times New Roman" w:cs="Times New Roman"/>
          <w:b w:val="0"/>
          <w:bCs w:val="0"/>
          <w:lang w:val="ro-RO"/>
        </w:rPr>
        <w:t xml:space="preserve">n debursare </w:t>
      </w:r>
      <w:r>
        <w:rPr>
          <w:rFonts w:ascii="Times New Roman" w:hAnsi="Times New Roman" w:cs="Times New Roman"/>
          <w:b w:val="0"/>
          <w:bCs w:val="0"/>
          <w:lang w:val="ro-RO"/>
        </w:rPr>
        <w:t>î</w:t>
      </w:r>
      <w:r w:rsidRPr="003B357A">
        <w:rPr>
          <w:rFonts w:ascii="Times New Roman" w:hAnsi="Times New Roman" w:cs="Times New Roman"/>
          <w:b w:val="0"/>
          <w:bCs w:val="0"/>
          <w:lang w:val="ro-RO"/>
        </w:rPr>
        <w:t xml:space="preserve">n legătură cu realizarea auditului serviciului de TB iniţial bugetat. Deoarece </w:t>
      </w:r>
      <w:r>
        <w:rPr>
          <w:rFonts w:ascii="Times New Roman" w:hAnsi="Times New Roman" w:cs="Times New Roman"/>
          <w:b w:val="0"/>
          <w:bCs w:val="0"/>
          <w:lang w:val="ro-RO"/>
        </w:rPr>
        <w:t>î</w:t>
      </w:r>
      <w:r w:rsidRPr="003B357A">
        <w:rPr>
          <w:rFonts w:ascii="Times New Roman" w:hAnsi="Times New Roman" w:cs="Times New Roman"/>
          <w:b w:val="0"/>
          <w:bCs w:val="0"/>
          <w:lang w:val="ro-RO"/>
        </w:rPr>
        <w:t xml:space="preserve">n urma a două tendere repetate (sem 1, 2012) nu s-a putut contracta echipa de 7 persoane pentru efectuarea auditului serviciului TB, după discuţia cu Fondul Global, banii au fost utilizaţi pentru finanţarea revizuirii Programului Naţional de Control al Tuberculozei la mijloc de termen, efectuată de către OMS </w:t>
      </w:r>
      <w:r>
        <w:rPr>
          <w:rFonts w:ascii="Times New Roman" w:hAnsi="Times New Roman" w:cs="Times New Roman"/>
          <w:b w:val="0"/>
          <w:bCs w:val="0"/>
          <w:lang w:val="ro-RO"/>
        </w:rPr>
        <w:t>î</w:t>
      </w:r>
      <w:r w:rsidRPr="003B357A">
        <w:rPr>
          <w:rFonts w:ascii="Times New Roman" w:hAnsi="Times New Roman" w:cs="Times New Roman"/>
          <w:b w:val="0"/>
          <w:bCs w:val="0"/>
          <w:lang w:val="ro-RO"/>
        </w:rPr>
        <w:t xml:space="preserve">n luna februarie curent. La Obiectivul #4 se constată o diferenţă financiară cauzată de rata de schimb EUR/USD (Acordul de Grant fiind in EURO, iar Contractul de Sub-Recipient cu Centrul PAS fiind </w:t>
      </w:r>
      <w:r>
        <w:rPr>
          <w:rFonts w:ascii="Times New Roman" w:hAnsi="Times New Roman" w:cs="Times New Roman"/>
          <w:b w:val="0"/>
          <w:bCs w:val="0"/>
          <w:lang w:val="ro-RO"/>
        </w:rPr>
        <w:t>Î</w:t>
      </w:r>
      <w:r w:rsidRPr="003B357A">
        <w:rPr>
          <w:rFonts w:ascii="Times New Roman" w:hAnsi="Times New Roman" w:cs="Times New Roman"/>
          <w:b w:val="0"/>
          <w:bCs w:val="0"/>
          <w:lang w:val="ro-RO"/>
        </w:rPr>
        <w:t>n USD).</w:t>
      </w:r>
    </w:p>
    <w:p w:rsidR="00311BCF" w:rsidRPr="003B357A" w:rsidRDefault="00311BCF" w:rsidP="0034286F">
      <w:pPr>
        <w:pStyle w:val="AF"/>
        <w:tabs>
          <w:tab w:val="num" w:pos="1080"/>
        </w:tabs>
        <w:spacing w:before="0" w:line="240" w:lineRule="auto"/>
        <w:jc w:val="both"/>
        <w:rPr>
          <w:rFonts w:ascii="Times New Roman" w:hAnsi="Times New Roman" w:cs="Times New Roman"/>
          <w:b w:val="0"/>
          <w:bCs w:val="0"/>
          <w:lang w:val="ro-RO"/>
        </w:rPr>
      </w:pPr>
    </w:p>
    <w:p w:rsidR="00311BCF" w:rsidRPr="003B357A" w:rsidRDefault="00311BCF" w:rsidP="0034286F">
      <w:pPr>
        <w:pStyle w:val="AF"/>
        <w:tabs>
          <w:tab w:val="num" w:pos="1080"/>
        </w:tabs>
        <w:spacing w:before="0" w:line="240" w:lineRule="auto"/>
        <w:jc w:val="both"/>
        <w:rPr>
          <w:rFonts w:ascii="Times New Roman" w:hAnsi="Times New Roman" w:cs="Times New Roman"/>
          <w:lang w:val="ro-RO"/>
        </w:rPr>
      </w:pPr>
      <w:r>
        <w:rPr>
          <w:rFonts w:ascii="Times New Roman" w:hAnsi="Times New Roman" w:cs="Times New Roman"/>
          <w:lang w:val="ro-RO"/>
        </w:rPr>
        <w:t>Î</w:t>
      </w:r>
      <w:r w:rsidRPr="003B357A">
        <w:rPr>
          <w:rFonts w:ascii="Times New Roman" w:hAnsi="Times New Roman" w:cs="Times New Roman"/>
          <w:lang w:val="ro-RO"/>
        </w:rPr>
        <w:t>ntrebări, răspunsuri &amp; recomandări:</w:t>
      </w:r>
    </w:p>
    <w:p w:rsidR="00311BCF" w:rsidRPr="003B357A" w:rsidRDefault="00311BCF" w:rsidP="0034286F">
      <w:pPr>
        <w:pStyle w:val="AF"/>
        <w:tabs>
          <w:tab w:val="num" w:pos="1080"/>
        </w:tabs>
        <w:spacing w:before="0" w:line="240" w:lineRule="auto"/>
        <w:jc w:val="both"/>
        <w:rPr>
          <w:rFonts w:ascii="Times New Roman" w:hAnsi="Times New Roman" w:cs="Times New Roman"/>
          <w:b w:val="0"/>
          <w:bCs w:val="0"/>
          <w:lang w:val="ro-RO"/>
        </w:rPr>
      </w:pPr>
      <w:r>
        <w:rPr>
          <w:rFonts w:ascii="Times New Roman" w:hAnsi="Times New Roman" w:cs="Times New Roman"/>
          <w:lang w:val="ro-RO"/>
        </w:rPr>
        <w:t>Î</w:t>
      </w:r>
      <w:r w:rsidRPr="003B357A">
        <w:rPr>
          <w:rFonts w:ascii="Times New Roman" w:hAnsi="Times New Roman" w:cs="Times New Roman"/>
          <w:lang w:val="ro-RO"/>
        </w:rPr>
        <w:t xml:space="preserve">ntrebare: </w:t>
      </w:r>
      <w:r w:rsidRPr="003B357A">
        <w:rPr>
          <w:rFonts w:ascii="Times New Roman" w:hAnsi="Times New Roman" w:cs="Times New Roman"/>
          <w:b w:val="0"/>
          <w:bCs w:val="0"/>
          <w:i/>
          <w:iCs/>
          <w:lang w:val="ro-RO"/>
        </w:rPr>
        <w:t>Cine a formulat cei 12 indicatori per grant</w:t>
      </w:r>
      <w:r>
        <w:rPr>
          <w:rFonts w:ascii="Times New Roman" w:hAnsi="Times New Roman" w:cs="Times New Roman"/>
          <w:b w:val="0"/>
          <w:bCs w:val="0"/>
          <w:i/>
          <w:iCs/>
          <w:lang w:val="ro-RO"/>
        </w:rPr>
        <w:t>Î</w:t>
      </w:r>
      <w:r w:rsidRPr="003B357A">
        <w:rPr>
          <w:rFonts w:ascii="Times New Roman" w:hAnsi="Times New Roman" w:cs="Times New Roman"/>
          <w:b w:val="0"/>
          <w:bCs w:val="0"/>
          <w:i/>
          <w:iCs/>
          <w:lang w:val="ro-RO"/>
        </w:rPr>
        <w:t xml:space="preserve"> Cum s-a ajuns la asemenea valori</w:t>
      </w:r>
      <w:r>
        <w:rPr>
          <w:rFonts w:ascii="Times New Roman" w:hAnsi="Times New Roman" w:cs="Times New Roman"/>
          <w:b w:val="0"/>
          <w:bCs w:val="0"/>
          <w:i/>
          <w:iCs/>
          <w:lang w:val="ro-RO"/>
        </w:rPr>
        <w:t>Î</w:t>
      </w:r>
    </w:p>
    <w:p w:rsidR="00311BCF" w:rsidRPr="003B357A" w:rsidRDefault="00311BCF" w:rsidP="0034286F">
      <w:pPr>
        <w:pStyle w:val="AF"/>
        <w:tabs>
          <w:tab w:val="num" w:pos="1080"/>
        </w:tabs>
        <w:spacing w:before="0" w:line="240" w:lineRule="auto"/>
        <w:jc w:val="both"/>
        <w:rPr>
          <w:rFonts w:ascii="Times New Roman" w:hAnsi="Times New Roman" w:cs="Times New Roman"/>
          <w:b w:val="0"/>
          <w:bCs w:val="0"/>
          <w:lang w:val="ro-RO"/>
        </w:rPr>
      </w:pPr>
      <w:r w:rsidRPr="003B357A">
        <w:rPr>
          <w:rFonts w:ascii="Times New Roman" w:hAnsi="Times New Roman" w:cs="Times New Roman"/>
          <w:lang w:val="ro-RO"/>
        </w:rPr>
        <w:t>Răspuns:</w:t>
      </w:r>
      <w:r w:rsidRPr="003B357A">
        <w:rPr>
          <w:rFonts w:ascii="Times New Roman" w:hAnsi="Times New Roman" w:cs="Times New Roman"/>
          <w:b w:val="0"/>
          <w:bCs w:val="0"/>
          <w:lang w:val="ro-RO"/>
        </w:rPr>
        <w:t xml:space="preserve"> Indicatorii şi ţintele pentru aceştia au fost fixaţi </w:t>
      </w:r>
      <w:r>
        <w:rPr>
          <w:rFonts w:ascii="Times New Roman" w:hAnsi="Times New Roman" w:cs="Times New Roman"/>
          <w:b w:val="0"/>
          <w:bCs w:val="0"/>
          <w:lang w:val="ro-RO"/>
        </w:rPr>
        <w:t>î</w:t>
      </w:r>
      <w:r w:rsidRPr="003B357A">
        <w:rPr>
          <w:rFonts w:ascii="Times New Roman" w:hAnsi="Times New Roman" w:cs="Times New Roman"/>
          <w:b w:val="0"/>
          <w:bCs w:val="0"/>
          <w:lang w:val="ro-RO"/>
        </w:rPr>
        <w:t xml:space="preserve">n aplicaţia ţării faţă de FG, aprobată de către CNC TB/SIDA. Majoritatea indicatorilor sunt realişti. Dar, se </w:t>
      </w:r>
      <w:r>
        <w:rPr>
          <w:rFonts w:ascii="Times New Roman" w:hAnsi="Times New Roman" w:cs="Times New Roman"/>
          <w:b w:val="0"/>
          <w:bCs w:val="0"/>
          <w:lang w:val="ro-RO"/>
        </w:rPr>
        <w:t>î</w:t>
      </w:r>
      <w:r w:rsidRPr="003B357A">
        <w:rPr>
          <w:rFonts w:ascii="Times New Roman" w:hAnsi="Times New Roman" w:cs="Times New Roman"/>
          <w:b w:val="0"/>
          <w:bCs w:val="0"/>
          <w:lang w:val="ro-RO"/>
        </w:rPr>
        <w:t xml:space="preserve">ntâmplă uneori ca unii din ei sa fie supraestimaţi, </w:t>
      </w:r>
      <w:r>
        <w:rPr>
          <w:rFonts w:ascii="Times New Roman" w:hAnsi="Times New Roman" w:cs="Times New Roman"/>
          <w:b w:val="0"/>
          <w:bCs w:val="0"/>
          <w:lang w:val="ro-RO"/>
        </w:rPr>
        <w:t>î</w:t>
      </w:r>
      <w:r w:rsidRPr="003B357A">
        <w:rPr>
          <w:rFonts w:ascii="Times New Roman" w:hAnsi="Times New Roman" w:cs="Times New Roman"/>
          <w:b w:val="0"/>
          <w:bCs w:val="0"/>
          <w:lang w:val="ro-RO"/>
        </w:rPr>
        <w:t xml:space="preserve">n special, cei planificaţi pentru o perioada mai lungă de timp. </w:t>
      </w:r>
    </w:p>
    <w:p w:rsidR="00311BCF" w:rsidRPr="003B357A" w:rsidRDefault="00311BCF" w:rsidP="0034286F">
      <w:pPr>
        <w:pStyle w:val="AF"/>
        <w:tabs>
          <w:tab w:val="num" w:pos="1080"/>
        </w:tabs>
        <w:spacing w:before="0" w:line="240" w:lineRule="auto"/>
        <w:jc w:val="both"/>
        <w:rPr>
          <w:rFonts w:ascii="Times New Roman" w:hAnsi="Times New Roman" w:cs="Times New Roman"/>
          <w:lang w:val="ro-RO"/>
        </w:rPr>
      </w:pPr>
    </w:p>
    <w:p w:rsidR="00311BCF" w:rsidRPr="003B357A" w:rsidRDefault="00311BCF" w:rsidP="0034286F">
      <w:pPr>
        <w:pStyle w:val="AF"/>
        <w:tabs>
          <w:tab w:val="num" w:pos="1080"/>
        </w:tabs>
        <w:spacing w:before="0" w:line="240" w:lineRule="auto"/>
        <w:jc w:val="both"/>
        <w:rPr>
          <w:rFonts w:ascii="Times New Roman" w:hAnsi="Times New Roman" w:cs="Times New Roman"/>
          <w:b w:val="0"/>
          <w:bCs w:val="0"/>
          <w:i/>
          <w:iCs/>
          <w:lang w:val="ro-RO"/>
        </w:rPr>
      </w:pPr>
      <w:r>
        <w:rPr>
          <w:rFonts w:ascii="Times New Roman" w:hAnsi="Times New Roman" w:cs="Times New Roman"/>
          <w:lang w:val="ro-RO"/>
        </w:rPr>
        <w:t>Î</w:t>
      </w:r>
      <w:r w:rsidRPr="003B357A">
        <w:rPr>
          <w:rFonts w:ascii="Times New Roman" w:hAnsi="Times New Roman" w:cs="Times New Roman"/>
          <w:lang w:val="ro-RO"/>
        </w:rPr>
        <w:t xml:space="preserve">ntrebare: </w:t>
      </w:r>
      <w:r w:rsidRPr="003B357A">
        <w:rPr>
          <w:rFonts w:ascii="Times New Roman" w:hAnsi="Times New Roman" w:cs="Times New Roman"/>
          <w:b w:val="0"/>
          <w:bCs w:val="0"/>
          <w:i/>
          <w:iCs/>
          <w:lang w:val="ro-RO"/>
        </w:rPr>
        <w:t xml:space="preserve">Un indicator problematic rămâne a fi screeningul TB la persoanele cu statut seropozitiv – doar 63%. Ce s-a făcut totuşi </w:t>
      </w:r>
      <w:r>
        <w:rPr>
          <w:rFonts w:ascii="Times New Roman" w:hAnsi="Times New Roman" w:cs="Times New Roman"/>
          <w:b w:val="0"/>
          <w:bCs w:val="0"/>
          <w:i/>
          <w:iCs/>
          <w:lang w:val="ro-RO"/>
        </w:rPr>
        <w:t>î</w:t>
      </w:r>
      <w:r w:rsidRPr="003B357A">
        <w:rPr>
          <w:rFonts w:ascii="Times New Roman" w:hAnsi="Times New Roman" w:cs="Times New Roman"/>
          <w:b w:val="0"/>
          <w:bCs w:val="0"/>
          <w:i/>
          <w:iCs/>
          <w:lang w:val="ro-RO"/>
        </w:rPr>
        <w:t>n acest sens</w:t>
      </w:r>
      <w:r>
        <w:rPr>
          <w:rFonts w:ascii="Times New Roman" w:hAnsi="Times New Roman" w:cs="Times New Roman"/>
          <w:b w:val="0"/>
          <w:bCs w:val="0"/>
          <w:i/>
          <w:iCs/>
          <w:lang w:val="ro-RO"/>
        </w:rPr>
        <w:t>Î</w:t>
      </w:r>
    </w:p>
    <w:p w:rsidR="00311BCF" w:rsidRPr="003B357A" w:rsidRDefault="00311BCF" w:rsidP="0034286F">
      <w:pPr>
        <w:jc w:val="both"/>
        <w:rPr>
          <w:rFonts w:ascii="Times New Roman" w:hAnsi="Times New Roman" w:cs="Times New Roman"/>
          <w:sz w:val="24"/>
          <w:szCs w:val="24"/>
        </w:rPr>
      </w:pPr>
      <w:r w:rsidRPr="003B357A">
        <w:rPr>
          <w:rFonts w:ascii="Times New Roman" w:hAnsi="Times New Roman" w:cs="Times New Roman"/>
          <w:b/>
          <w:bCs/>
          <w:sz w:val="24"/>
          <w:szCs w:val="24"/>
        </w:rPr>
        <w:t>Răspuns:</w:t>
      </w:r>
      <w:r w:rsidRPr="003B357A">
        <w:rPr>
          <w:rFonts w:ascii="Times New Roman" w:hAnsi="Times New Roman" w:cs="Times New Roman"/>
          <w:sz w:val="24"/>
          <w:szCs w:val="24"/>
        </w:rPr>
        <w:t>– Comparativ vorbind, dinamica schimbării este pozitivă – cresc</w:t>
      </w:r>
      <w:r>
        <w:rPr>
          <w:rFonts w:ascii="Times New Roman" w:hAnsi="Times New Roman" w:cs="Times New Roman"/>
          <w:sz w:val="24"/>
          <w:szCs w:val="24"/>
        </w:rPr>
        <w:t>Î</w:t>
      </w:r>
      <w:r w:rsidRPr="003B357A">
        <w:rPr>
          <w:rFonts w:ascii="Times New Roman" w:hAnsi="Times New Roman" w:cs="Times New Roman"/>
          <w:sz w:val="24"/>
          <w:szCs w:val="24"/>
        </w:rPr>
        <w:t xml:space="preserve">nd de la 55% </w:t>
      </w:r>
      <w:r>
        <w:rPr>
          <w:rFonts w:ascii="Times New Roman" w:hAnsi="Times New Roman" w:cs="Times New Roman"/>
          <w:sz w:val="24"/>
          <w:szCs w:val="24"/>
        </w:rPr>
        <w:t>î</w:t>
      </w:r>
      <w:r w:rsidRPr="003B357A">
        <w:rPr>
          <w:rFonts w:ascii="Times New Roman" w:hAnsi="Times New Roman" w:cs="Times New Roman"/>
          <w:sz w:val="24"/>
          <w:szCs w:val="24"/>
        </w:rPr>
        <w:t xml:space="preserve">n anul 2011 la 63% </w:t>
      </w:r>
      <w:r>
        <w:rPr>
          <w:rFonts w:ascii="Times New Roman" w:hAnsi="Times New Roman" w:cs="Times New Roman"/>
          <w:sz w:val="24"/>
          <w:szCs w:val="24"/>
        </w:rPr>
        <w:t>î</w:t>
      </w:r>
      <w:r w:rsidRPr="003B357A">
        <w:rPr>
          <w:rFonts w:ascii="Times New Roman" w:hAnsi="Times New Roman" w:cs="Times New Roman"/>
          <w:sz w:val="24"/>
          <w:szCs w:val="24"/>
        </w:rPr>
        <w:t xml:space="preserve">n 2012. Există probleme, </w:t>
      </w:r>
      <w:r>
        <w:rPr>
          <w:rFonts w:ascii="Times New Roman" w:hAnsi="Times New Roman" w:cs="Times New Roman"/>
          <w:sz w:val="24"/>
          <w:szCs w:val="24"/>
        </w:rPr>
        <w:t>î</w:t>
      </w:r>
      <w:r w:rsidRPr="003B357A">
        <w:rPr>
          <w:rFonts w:ascii="Times New Roman" w:hAnsi="Times New Roman" w:cs="Times New Roman"/>
          <w:sz w:val="24"/>
          <w:szCs w:val="24"/>
        </w:rPr>
        <w:t xml:space="preserve">nsă, la nivel de sistem: a) evidenţa celor depistaţi si lipsa unui sistem informaţional funcţional – o bună parte din pacienţii cu HIV dispar din vizorul SDMC; b) tipul screeningului – microscopie, radiografie sau screening clinic. La moment, SDMC are </w:t>
      </w:r>
      <w:r>
        <w:rPr>
          <w:rFonts w:ascii="Times New Roman" w:hAnsi="Times New Roman" w:cs="Times New Roman"/>
          <w:sz w:val="24"/>
          <w:szCs w:val="24"/>
        </w:rPr>
        <w:t>î</w:t>
      </w:r>
      <w:r w:rsidRPr="003B357A">
        <w:rPr>
          <w:rFonts w:ascii="Times New Roman" w:hAnsi="Times New Roman" w:cs="Times New Roman"/>
          <w:sz w:val="24"/>
          <w:szCs w:val="24"/>
        </w:rPr>
        <w:t xml:space="preserve">n supravegherea activă 4000 de persoane. Spitalul dispune de posibilităţi de testare la TB, dar nu toţi pacienţii ajung la SDMC, există şi cabinete teritoriale. Totodată, actualmente, </w:t>
      </w:r>
      <w:r>
        <w:rPr>
          <w:rFonts w:ascii="Times New Roman" w:hAnsi="Times New Roman" w:cs="Times New Roman"/>
          <w:sz w:val="24"/>
          <w:szCs w:val="24"/>
        </w:rPr>
        <w:t>î</w:t>
      </w:r>
      <w:r w:rsidRPr="003B357A">
        <w:rPr>
          <w:rFonts w:ascii="Times New Roman" w:hAnsi="Times New Roman" w:cs="Times New Roman"/>
          <w:sz w:val="24"/>
          <w:szCs w:val="24"/>
        </w:rPr>
        <w:t xml:space="preserve">n R. Moldova este disponibil sceeningul GeneXpert. De </w:t>
      </w:r>
      <w:r>
        <w:rPr>
          <w:rFonts w:ascii="Times New Roman" w:hAnsi="Times New Roman" w:cs="Times New Roman"/>
          <w:sz w:val="24"/>
          <w:szCs w:val="24"/>
        </w:rPr>
        <w:t>î</w:t>
      </w:r>
      <w:r w:rsidRPr="003B357A">
        <w:rPr>
          <w:rFonts w:ascii="Times New Roman" w:hAnsi="Times New Roman" w:cs="Times New Roman"/>
          <w:sz w:val="24"/>
          <w:szCs w:val="24"/>
        </w:rPr>
        <w:t xml:space="preserve">ndată ce metoda aceasta mai sofisticată va fi mai pe larg aplicată inclusiv pentru persoanele cu statutul HIV+, valoarea indicatorului se va </w:t>
      </w:r>
      <w:r>
        <w:rPr>
          <w:rFonts w:ascii="Times New Roman" w:hAnsi="Times New Roman" w:cs="Times New Roman"/>
          <w:sz w:val="24"/>
          <w:szCs w:val="24"/>
        </w:rPr>
        <w:t>î</w:t>
      </w:r>
      <w:r w:rsidRPr="003B357A">
        <w:rPr>
          <w:rFonts w:ascii="Times New Roman" w:hAnsi="Times New Roman" w:cs="Times New Roman"/>
          <w:sz w:val="24"/>
          <w:szCs w:val="24"/>
        </w:rPr>
        <w:t xml:space="preserve">mbunătăţi. </w:t>
      </w:r>
    </w:p>
    <w:p w:rsidR="00311BCF" w:rsidRPr="003B357A" w:rsidRDefault="00311BCF" w:rsidP="0034286F">
      <w:pPr>
        <w:jc w:val="both"/>
        <w:rPr>
          <w:rFonts w:ascii="Times New Roman" w:hAnsi="Times New Roman" w:cs="Times New Roman"/>
          <w:sz w:val="24"/>
          <w:szCs w:val="24"/>
        </w:rPr>
      </w:pPr>
      <w:r w:rsidRPr="003B357A">
        <w:rPr>
          <w:rFonts w:ascii="Times New Roman" w:hAnsi="Times New Roman" w:cs="Times New Roman"/>
          <w:b/>
          <w:bCs/>
          <w:sz w:val="24"/>
          <w:szCs w:val="24"/>
        </w:rPr>
        <w:t>Recomandări:</w:t>
      </w:r>
      <w:r w:rsidRPr="003B357A">
        <w:rPr>
          <w:rFonts w:ascii="Times New Roman" w:hAnsi="Times New Roman" w:cs="Times New Roman"/>
          <w:sz w:val="24"/>
          <w:szCs w:val="24"/>
        </w:rPr>
        <w:t xml:space="preserve"> Preşedintele CNE a atenţionat membrii Comisiei şi invitaţii permanenţi despre faptul că prezenţa fiecăruia la şedinţele CNE este obligatorie. Absenţele pot fi motivate doar cu acordul preşedintelui CNE.</w:t>
      </w:r>
    </w:p>
    <w:p w:rsidR="00311BCF" w:rsidRPr="003B357A" w:rsidRDefault="00311BCF" w:rsidP="0034286F">
      <w:pPr>
        <w:jc w:val="both"/>
        <w:rPr>
          <w:rFonts w:ascii="Times New Roman" w:hAnsi="Times New Roman" w:cs="Times New Roman"/>
          <w:spacing w:val="-5"/>
          <w:sz w:val="24"/>
          <w:szCs w:val="24"/>
        </w:rPr>
      </w:pPr>
    </w:p>
    <w:p w:rsidR="00311BCF" w:rsidRPr="003B357A" w:rsidRDefault="00311BCF" w:rsidP="0034286F">
      <w:pPr>
        <w:jc w:val="both"/>
        <w:rPr>
          <w:rFonts w:ascii="Times New Roman" w:hAnsi="Times New Roman" w:cs="Times New Roman"/>
          <w:sz w:val="24"/>
          <w:szCs w:val="24"/>
        </w:rPr>
      </w:pPr>
      <w:r w:rsidRPr="003B357A">
        <w:rPr>
          <w:rFonts w:ascii="Times New Roman" w:hAnsi="Times New Roman" w:cs="Times New Roman"/>
          <w:b/>
          <w:bCs/>
          <w:sz w:val="24"/>
          <w:szCs w:val="24"/>
        </w:rPr>
        <w:t>RP Centrul PAS</w:t>
      </w:r>
      <w:r w:rsidRPr="003B357A">
        <w:rPr>
          <w:rFonts w:ascii="Times New Roman" w:hAnsi="Times New Roman" w:cs="Times New Roman"/>
          <w:sz w:val="24"/>
          <w:szCs w:val="24"/>
        </w:rPr>
        <w:t xml:space="preserve">, dna Rita Seicaş, a informat că grantul consolidat </w:t>
      </w:r>
      <w:r w:rsidRPr="003B357A">
        <w:rPr>
          <w:rFonts w:ascii="Times New Roman" w:hAnsi="Times New Roman" w:cs="Times New Roman"/>
          <w:b/>
          <w:bCs/>
          <w:sz w:val="24"/>
          <w:szCs w:val="24"/>
        </w:rPr>
        <w:t xml:space="preserve">“Sporirea rolului pacientului şi comunităţii </w:t>
      </w:r>
      <w:r>
        <w:rPr>
          <w:rFonts w:ascii="Times New Roman" w:hAnsi="Times New Roman" w:cs="Times New Roman"/>
          <w:b/>
          <w:bCs/>
          <w:sz w:val="24"/>
          <w:szCs w:val="24"/>
        </w:rPr>
        <w:t>î</w:t>
      </w:r>
      <w:r w:rsidRPr="003B357A">
        <w:rPr>
          <w:rFonts w:ascii="Times New Roman" w:hAnsi="Times New Roman" w:cs="Times New Roman"/>
          <w:b/>
          <w:bCs/>
          <w:sz w:val="24"/>
          <w:szCs w:val="24"/>
        </w:rPr>
        <w:t xml:space="preserve">n controlul tuberculozei </w:t>
      </w:r>
      <w:r>
        <w:rPr>
          <w:rFonts w:ascii="Times New Roman" w:hAnsi="Times New Roman" w:cs="Times New Roman"/>
          <w:b/>
          <w:bCs/>
          <w:sz w:val="24"/>
          <w:szCs w:val="24"/>
        </w:rPr>
        <w:t>î</w:t>
      </w:r>
      <w:r w:rsidRPr="003B357A">
        <w:rPr>
          <w:rFonts w:ascii="Times New Roman" w:hAnsi="Times New Roman" w:cs="Times New Roman"/>
          <w:b/>
          <w:bCs/>
          <w:sz w:val="24"/>
          <w:szCs w:val="24"/>
        </w:rPr>
        <w:t>n Moldova 2010-2015” (MOL-809-G05-T)</w:t>
      </w:r>
      <w:r w:rsidRPr="003B357A">
        <w:rPr>
          <w:rFonts w:ascii="Times New Roman" w:hAnsi="Times New Roman" w:cs="Times New Roman"/>
          <w:sz w:val="24"/>
          <w:szCs w:val="24"/>
        </w:rPr>
        <w:t xml:space="preserve"> a demarat la 01 octombrie 2010, av</w:t>
      </w:r>
      <w:r>
        <w:rPr>
          <w:rFonts w:ascii="Times New Roman" w:hAnsi="Times New Roman" w:cs="Times New Roman"/>
          <w:sz w:val="24"/>
          <w:szCs w:val="24"/>
        </w:rPr>
        <w:t>Î</w:t>
      </w:r>
      <w:r w:rsidRPr="003B357A">
        <w:rPr>
          <w:rFonts w:ascii="Times New Roman" w:hAnsi="Times New Roman" w:cs="Times New Roman"/>
          <w:sz w:val="24"/>
          <w:szCs w:val="24"/>
        </w:rPr>
        <w:t xml:space="preserve">nd drept scop reducerea poverii TB </w:t>
      </w:r>
      <w:r>
        <w:rPr>
          <w:rFonts w:ascii="Times New Roman" w:hAnsi="Times New Roman" w:cs="Times New Roman"/>
          <w:sz w:val="24"/>
          <w:szCs w:val="24"/>
        </w:rPr>
        <w:t>î</w:t>
      </w:r>
      <w:r w:rsidRPr="003B357A">
        <w:rPr>
          <w:rFonts w:ascii="Times New Roman" w:hAnsi="Times New Roman" w:cs="Times New Roman"/>
          <w:sz w:val="24"/>
          <w:szCs w:val="24"/>
        </w:rPr>
        <w:t xml:space="preserve">n R. Moldova. Spre deosebire de grantul gestionat de RP UCIMP, componenta TB a Centrului PAS este </w:t>
      </w:r>
      <w:r>
        <w:rPr>
          <w:rFonts w:ascii="Times New Roman" w:hAnsi="Times New Roman" w:cs="Times New Roman"/>
          <w:sz w:val="24"/>
          <w:szCs w:val="24"/>
        </w:rPr>
        <w:t>î</w:t>
      </w:r>
      <w:r w:rsidRPr="003B357A">
        <w:rPr>
          <w:rFonts w:ascii="Times New Roman" w:hAnsi="Times New Roman" w:cs="Times New Roman"/>
          <w:sz w:val="24"/>
          <w:szCs w:val="24"/>
        </w:rPr>
        <w:t xml:space="preserve">ndreptată spre „Sporirea rolului pacientului şi a comunităţii </w:t>
      </w:r>
      <w:r>
        <w:rPr>
          <w:rFonts w:ascii="Times New Roman" w:hAnsi="Times New Roman" w:cs="Times New Roman"/>
          <w:sz w:val="24"/>
          <w:szCs w:val="24"/>
        </w:rPr>
        <w:t>î</w:t>
      </w:r>
      <w:r w:rsidRPr="003B357A">
        <w:rPr>
          <w:rFonts w:ascii="Times New Roman" w:hAnsi="Times New Roman" w:cs="Times New Roman"/>
          <w:sz w:val="24"/>
          <w:szCs w:val="24"/>
        </w:rPr>
        <w:t>n controlul TB”.</w:t>
      </w:r>
    </w:p>
    <w:p w:rsidR="00311BCF" w:rsidRPr="003B357A" w:rsidRDefault="00311BCF" w:rsidP="0034286F">
      <w:pPr>
        <w:jc w:val="both"/>
        <w:rPr>
          <w:rFonts w:ascii="Times New Roman" w:hAnsi="Times New Roman" w:cs="Times New Roman"/>
          <w:sz w:val="24"/>
          <w:szCs w:val="24"/>
        </w:rPr>
      </w:pPr>
      <w:r w:rsidRPr="003B357A">
        <w:rPr>
          <w:rFonts w:ascii="Times New Roman" w:hAnsi="Times New Roman" w:cs="Times New Roman"/>
          <w:sz w:val="24"/>
          <w:szCs w:val="24"/>
        </w:rPr>
        <w:t xml:space="preserve">Pentru realizarea grantului, au fost stabilite 6 obiective (1-Mobilizarea resurselor pentru dezvoltarea parteneriatului cu comunitatea; 2-Eliminarea barierelor de oferire a asistenţei pentru grupurile vulnerabile din comunitate; 3-Fortificarea sistemului de sănătate şi implicarea tuturor partenerilor </w:t>
      </w:r>
      <w:r>
        <w:rPr>
          <w:rFonts w:ascii="Times New Roman" w:hAnsi="Times New Roman" w:cs="Times New Roman"/>
          <w:sz w:val="24"/>
          <w:szCs w:val="24"/>
        </w:rPr>
        <w:t>î</w:t>
      </w:r>
      <w:r w:rsidRPr="003B357A">
        <w:rPr>
          <w:rFonts w:ascii="Times New Roman" w:hAnsi="Times New Roman" w:cs="Times New Roman"/>
          <w:sz w:val="24"/>
          <w:szCs w:val="24"/>
        </w:rPr>
        <w:t xml:space="preserve">n  controlul TB; 4-Advocacy, comunicare şi mobilizare a societăţii; 5-Integrarea serviciilor de TB </w:t>
      </w:r>
      <w:r>
        <w:rPr>
          <w:rFonts w:ascii="Times New Roman" w:hAnsi="Times New Roman" w:cs="Times New Roman"/>
          <w:sz w:val="24"/>
          <w:szCs w:val="24"/>
        </w:rPr>
        <w:t>î</w:t>
      </w:r>
      <w:r w:rsidRPr="003B357A">
        <w:rPr>
          <w:rFonts w:ascii="Times New Roman" w:hAnsi="Times New Roman" w:cs="Times New Roman"/>
          <w:sz w:val="24"/>
          <w:szCs w:val="24"/>
        </w:rPr>
        <w:t>n sistemul penitenciar; si 6-Asigurarea accesului universal la diagnosticare,  tratament şi suport a pacienţilor cu  TB-MDR).</w:t>
      </w:r>
    </w:p>
    <w:p w:rsidR="00311BCF" w:rsidRPr="003B357A" w:rsidRDefault="00311BCF" w:rsidP="0034286F">
      <w:pPr>
        <w:jc w:val="both"/>
        <w:rPr>
          <w:rFonts w:ascii="Times New Roman" w:hAnsi="Times New Roman" w:cs="Times New Roman"/>
          <w:sz w:val="24"/>
          <w:szCs w:val="24"/>
        </w:rPr>
      </w:pPr>
      <w:r w:rsidRPr="003B357A">
        <w:rPr>
          <w:rFonts w:ascii="Times New Roman" w:hAnsi="Times New Roman" w:cs="Times New Roman"/>
          <w:sz w:val="24"/>
          <w:szCs w:val="24"/>
        </w:rPr>
        <w:t xml:space="preserve">Cele şase obiective au opt indicatori de proces, toţi aceştia fiind depăşiţi </w:t>
      </w:r>
      <w:r>
        <w:rPr>
          <w:rFonts w:ascii="Times New Roman" w:hAnsi="Times New Roman" w:cs="Times New Roman"/>
          <w:sz w:val="24"/>
          <w:szCs w:val="24"/>
        </w:rPr>
        <w:t>î</w:t>
      </w:r>
      <w:r w:rsidRPr="003B357A">
        <w:rPr>
          <w:rFonts w:ascii="Times New Roman" w:hAnsi="Times New Roman" w:cs="Times New Roman"/>
          <w:sz w:val="24"/>
          <w:szCs w:val="24"/>
        </w:rPr>
        <w:t xml:space="preserve">n perioada de raportare: </w:t>
      </w:r>
    </w:p>
    <w:p w:rsidR="00311BCF" w:rsidRPr="003B357A" w:rsidRDefault="00311BCF" w:rsidP="0034286F">
      <w:pPr>
        <w:pStyle w:val="ListParagraph"/>
        <w:numPr>
          <w:ilvl w:val="0"/>
          <w:numId w:val="19"/>
        </w:numPr>
        <w:jc w:val="both"/>
        <w:rPr>
          <w:rFonts w:ascii="Times New Roman" w:hAnsi="Times New Roman" w:cs="Times New Roman"/>
          <w:sz w:val="24"/>
          <w:szCs w:val="24"/>
        </w:rPr>
      </w:pPr>
      <w:r w:rsidRPr="003B357A">
        <w:rPr>
          <w:rFonts w:ascii="Times New Roman" w:hAnsi="Times New Roman" w:cs="Times New Roman"/>
          <w:sz w:val="24"/>
          <w:szCs w:val="24"/>
        </w:rPr>
        <w:t xml:space="preserve">Numărul pacienţilor noi </w:t>
      </w:r>
      <w:r>
        <w:rPr>
          <w:rFonts w:ascii="Times New Roman" w:hAnsi="Times New Roman" w:cs="Times New Roman"/>
          <w:sz w:val="24"/>
          <w:szCs w:val="24"/>
        </w:rPr>
        <w:t>î</w:t>
      </w:r>
      <w:r w:rsidRPr="003B357A">
        <w:rPr>
          <w:rFonts w:ascii="Times New Roman" w:hAnsi="Times New Roman" w:cs="Times New Roman"/>
          <w:sz w:val="24"/>
          <w:szCs w:val="24"/>
        </w:rPr>
        <w:t xml:space="preserve">nregistraţi </w:t>
      </w:r>
      <w:r>
        <w:rPr>
          <w:rFonts w:ascii="Times New Roman" w:hAnsi="Times New Roman" w:cs="Times New Roman"/>
          <w:sz w:val="24"/>
          <w:szCs w:val="24"/>
        </w:rPr>
        <w:t>î</w:t>
      </w:r>
      <w:r w:rsidRPr="003B357A">
        <w:rPr>
          <w:rFonts w:ascii="Times New Roman" w:hAnsi="Times New Roman" w:cs="Times New Roman"/>
          <w:sz w:val="24"/>
          <w:szCs w:val="24"/>
        </w:rPr>
        <w:t xml:space="preserve">n programul DOTS, care au beneficiat de suport motivaţional pentru a spori aderenţa la tratament – </w:t>
      </w:r>
      <w:r w:rsidRPr="003B357A">
        <w:rPr>
          <w:rFonts w:ascii="Times New Roman" w:hAnsi="Times New Roman" w:cs="Times New Roman"/>
          <w:sz w:val="24"/>
          <w:szCs w:val="24"/>
          <w:u w:val="single"/>
        </w:rPr>
        <w:t xml:space="preserve">Indicator realizat </w:t>
      </w:r>
      <w:r>
        <w:rPr>
          <w:rFonts w:ascii="Times New Roman" w:hAnsi="Times New Roman" w:cs="Times New Roman"/>
          <w:sz w:val="24"/>
          <w:szCs w:val="24"/>
          <w:u w:val="single"/>
        </w:rPr>
        <w:t>î</w:t>
      </w:r>
      <w:r w:rsidRPr="003B357A">
        <w:rPr>
          <w:rFonts w:ascii="Times New Roman" w:hAnsi="Times New Roman" w:cs="Times New Roman"/>
          <w:sz w:val="24"/>
          <w:szCs w:val="24"/>
          <w:u w:val="single"/>
        </w:rPr>
        <w:t>n proporţie de 106%.</w:t>
      </w:r>
    </w:p>
    <w:p w:rsidR="00311BCF" w:rsidRPr="003B357A" w:rsidRDefault="00311BCF" w:rsidP="0034286F">
      <w:pPr>
        <w:pStyle w:val="ListParagraph"/>
        <w:numPr>
          <w:ilvl w:val="0"/>
          <w:numId w:val="19"/>
        </w:numPr>
        <w:jc w:val="both"/>
        <w:rPr>
          <w:rFonts w:ascii="Times New Roman" w:hAnsi="Times New Roman" w:cs="Times New Roman"/>
          <w:sz w:val="24"/>
          <w:szCs w:val="24"/>
        </w:rPr>
      </w:pPr>
      <w:r w:rsidRPr="003B357A">
        <w:rPr>
          <w:rFonts w:ascii="Times New Roman" w:hAnsi="Times New Roman" w:cs="Times New Roman"/>
          <w:sz w:val="24"/>
          <w:szCs w:val="24"/>
        </w:rPr>
        <w:t xml:space="preserve">Numărul de  pacienţi cu MDRTB, </w:t>
      </w:r>
      <w:r>
        <w:rPr>
          <w:rFonts w:ascii="Times New Roman" w:hAnsi="Times New Roman" w:cs="Times New Roman"/>
          <w:sz w:val="24"/>
          <w:szCs w:val="24"/>
        </w:rPr>
        <w:t>î</w:t>
      </w:r>
      <w:r w:rsidRPr="003B357A">
        <w:rPr>
          <w:rFonts w:ascii="Times New Roman" w:hAnsi="Times New Roman" w:cs="Times New Roman"/>
          <w:sz w:val="24"/>
          <w:szCs w:val="24"/>
        </w:rPr>
        <w:t xml:space="preserve">nregistraţi </w:t>
      </w:r>
      <w:r>
        <w:rPr>
          <w:rFonts w:ascii="Times New Roman" w:hAnsi="Times New Roman" w:cs="Times New Roman"/>
          <w:sz w:val="24"/>
          <w:szCs w:val="24"/>
        </w:rPr>
        <w:t>î</w:t>
      </w:r>
      <w:r w:rsidRPr="003B357A">
        <w:rPr>
          <w:rFonts w:ascii="Times New Roman" w:hAnsi="Times New Roman" w:cs="Times New Roman"/>
          <w:sz w:val="24"/>
          <w:szCs w:val="24"/>
        </w:rPr>
        <w:t xml:space="preserve">n tratamentul DOTS Plus, care au beneficiat de suport motivaţional pentru a spori aderenţa la tratament - </w:t>
      </w:r>
      <w:r w:rsidRPr="003B357A">
        <w:rPr>
          <w:rFonts w:ascii="Times New Roman" w:hAnsi="Times New Roman" w:cs="Times New Roman"/>
          <w:sz w:val="24"/>
          <w:szCs w:val="24"/>
          <w:u w:val="single"/>
        </w:rPr>
        <w:t xml:space="preserve">Indicator realizat </w:t>
      </w:r>
      <w:r>
        <w:rPr>
          <w:rFonts w:ascii="Times New Roman" w:hAnsi="Times New Roman" w:cs="Times New Roman"/>
          <w:sz w:val="24"/>
          <w:szCs w:val="24"/>
          <w:u w:val="single"/>
        </w:rPr>
        <w:t>î</w:t>
      </w:r>
      <w:r w:rsidRPr="003B357A">
        <w:rPr>
          <w:rFonts w:ascii="Times New Roman" w:hAnsi="Times New Roman" w:cs="Times New Roman"/>
          <w:sz w:val="24"/>
          <w:szCs w:val="24"/>
          <w:u w:val="single"/>
        </w:rPr>
        <w:t>n proporţie de 101%.</w:t>
      </w:r>
      <w:r w:rsidRPr="003B357A">
        <w:rPr>
          <w:rFonts w:ascii="Times New Roman" w:hAnsi="Times New Roman" w:cs="Times New Roman"/>
          <w:sz w:val="24"/>
          <w:szCs w:val="24"/>
        </w:rPr>
        <w:tab/>
      </w:r>
      <w:r w:rsidRPr="003B357A">
        <w:rPr>
          <w:rFonts w:ascii="Times New Roman" w:hAnsi="Times New Roman" w:cs="Times New Roman"/>
          <w:sz w:val="24"/>
          <w:szCs w:val="24"/>
        </w:rPr>
        <w:tab/>
      </w:r>
    </w:p>
    <w:p w:rsidR="00311BCF" w:rsidRPr="003B357A" w:rsidRDefault="00311BCF" w:rsidP="0034286F">
      <w:pPr>
        <w:pStyle w:val="ListParagraph"/>
        <w:numPr>
          <w:ilvl w:val="0"/>
          <w:numId w:val="19"/>
        </w:numPr>
        <w:jc w:val="both"/>
        <w:rPr>
          <w:rFonts w:ascii="Times New Roman" w:hAnsi="Times New Roman" w:cs="Times New Roman"/>
          <w:sz w:val="24"/>
          <w:szCs w:val="24"/>
        </w:rPr>
      </w:pPr>
      <w:r w:rsidRPr="003B357A">
        <w:rPr>
          <w:rFonts w:ascii="Times New Roman" w:hAnsi="Times New Roman" w:cs="Times New Roman"/>
          <w:sz w:val="24"/>
          <w:szCs w:val="24"/>
        </w:rPr>
        <w:t>Numărul personalului medical instrui</w:t>
      </w:r>
      <w:r>
        <w:rPr>
          <w:rFonts w:ascii="Times New Roman" w:hAnsi="Times New Roman" w:cs="Times New Roman"/>
          <w:sz w:val="24"/>
          <w:szCs w:val="24"/>
        </w:rPr>
        <w:t>t</w:t>
      </w:r>
      <w:r w:rsidRPr="003B357A">
        <w:rPr>
          <w:rFonts w:ascii="Times New Roman" w:hAnsi="Times New Roman" w:cs="Times New Roman"/>
          <w:sz w:val="24"/>
          <w:szCs w:val="24"/>
        </w:rPr>
        <w:t xml:space="preserve"> </w:t>
      </w:r>
      <w:r>
        <w:rPr>
          <w:rFonts w:ascii="Times New Roman" w:hAnsi="Times New Roman" w:cs="Times New Roman"/>
          <w:sz w:val="24"/>
          <w:szCs w:val="24"/>
        </w:rPr>
        <w:t>î</w:t>
      </w:r>
      <w:r w:rsidRPr="003B357A">
        <w:rPr>
          <w:rFonts w:ascii="Times New Roman" w:hAnsi="Times New Roman" w:cs="Times New Roman"/>
          <w:sz w:val="24"/>
          <w:szCs w:val="24"/>
        </w:rPr>
        <w:t xml:space="preserve">n controlul tuberculozei, implicarea comunităţii, metode de lucru informaţional pe TB pentru diferite grupuri de populaţie – </w:t>
      </w:r>
      <w:r w:rsidRPr="003B357A">
        <w:rPr>
          <w:rFonts w:ascii="Times New Roman" w:hAnsi="Times New Roman" w:cs="Times New Roman"/>
          <w:sz w:val="24"/>
          <w:szCs w:val="24"/>
          <w:u w:val="single"/>
        </w:rPr>
        <w:t xml:space="preserve">Indicator realizat </w:t>
      </w:r>
      <w:r>
        <w:rPr>
          <w:rFonts w:ascii="Times New Roman" w:hAnsi="Times New Roman" w:cs="Times New Roman"/>
          <w:sz w:val="24"/>
          <w:szCs w:val="24"/>
          <w:u w:val="single"/>
        </w:rPr>
        <w:t>î</w:t>
      </w:r>
      <w:r w:rsidRPr="003B357A">
        <w:rPr>
          <w:rFonts w:ascii="Times New Roman" w:hAnsi="Times New Roman" w:cs="Times New Roman"/>
          <w:sz w:val="24"/>
          <w:szCs w:val="24"/>
          <w:u w:val="single"/>
        </w:rPr>
        <w:t>n proporţie de 208%.</w:t>
      </w:r>
    </w:p>
    <w:p w:rsidR="00311BCF" w:rsidRPr="003B357A" w:rsidRDefault="00311BCF" w:rsidP="0034286F">
      <w:pPr>
        <w:pStyle w:val="ListParagraph"/>
        <w:numPr>
          <w:ilvl w:val="0"/>
          <w:numId w:val="19"/>
        </w:numPr>
        <w:jc w:val="both"/>
        <w:rPr>
          <w:rFonts w:ascii="Times New Roman" w:hAnsi="Times New Roman" w:cs="Times New Roman"/>
          <w:sz w:val="24"/>
          <w:szCs w:val="24"/>
        </w:rPr>
      </w:pPr>
      <w:r w:rsidRPr="003B357A">
        <w:rPr>
          <w:rFonts w:ascii="Times New Roman" w:hAnsi="Times New Roman" w:cs="Times New Roman"/>
          <w:sz w:val="24"/>
          <w:szCs w:val="24"/>
        </w:rPr>
        <w:t xml:space="preserve">Numărul  personalului  medical din TB şi din medicina primară instruiţi  </w:t>
      </w:r>
      <w:r>
        <w:rPr>
          <w:rFonts w:ascii="Times New Roman" w:hAnsi="Times New Roman" w:cs="Times New Roman"/>
          <w:sz w:val="24"/>
          <w:szCs w:val="24"/>
        </w:rPr>
        <w:t>î</w:t>
      </w:r>
      <w:r w:rsidRPr="003B357A">
        <w:rPr>
          <w:rFonts w:ascii="Times New Roman" w:hAnsi="Times New Roman" w:cs="Times New Roman"/>
          <w:sz w:val="24"/>
          <w:szCs w:val="24"/>
        </w:rPr>
        <w:t>n managementul  MDR</w:t>
      </w:r>
      <w:r>
        <w:rPr>
          <w:rFonts w:ascii="Times New Roman" w:hAnsi="Times New Roman" w:cs="Times New Roman"/>
          <w:sz w:val="24"/>
          <w:szCs w:val="24"/>
        </w:rPr>
        <w:t xml:space="preserve"> </w:t>
      </w:r>
      <w:r w:rsidRPr="003B357A">
        <w:rPr>
          <w:rFonts w:ascii="Times New Roman" w:hAnsi="Times New Roman" w:cs="Times New Roman"/>
          <w:sz w:val="24"/>
          <w:szCs w:val="24"/>
        </w:rPr>
        <w:t>TB -</w:t>
      </w:r>
      <w:r w:rsidRPr="003B357A">
        <w:rPr>
          <w:rFonts w:ascii="Times New Roman" w:hAnsi="Times New Roman" w:cs="Times New Roman"/>
          <w:sz w:val="24"/>
          <w:szCs w:val="24"/>
          <w:u w:val="single"/>
        </w:rPr>
        <w:t xml:space="preserve"> Indicator realizat </w:t>
      </w:r>
      <w:r>
        <w:rPr>
          <w:rFonts w:ascii="Times New Roman" w:hAnsi="Times New Roman" w:cs="Times New Roman"/>
          <w:sz w:val="24"/>
          <w:szCs w:val="24"/>
          <w:u w:val="single"/>
        </w:rPr>
        <w:t>î</w:t>
      </w:r>
      <w:r w:rsidRPr="003B357A">
        <w:rPr>
          <w:rFonts w:ascii="Times New Roman" w:hAnsi="Times New Roman" w:cs="Times New Roman"/>
          <w:sz w:val="24"/>
          <w:szCs w:val="24"/>
          <w:u w:val="single"/>
        </w:rPr>
        <w:t>n proporţie de 199 %.</w:t>
      </w:r>
    </w:p>
    <w:p w:rsidR="00311BCF" w:rsidRPr="003B357A" w:rsidRDefault="00311BCF" w:rsidP="0034286F">
      <w:pPr>
        <w:pStyle w:val="ListParagraph"/>
        <w:numPr>
          <w:ilvl w:val="0"/>
          <w:numId w:val="19"/>
        </w:numPr>
        <w:jc w:val="both"/>
        <w:rPr>
          <w:rFonts w:ascii="Times New Roman" w:hAnsi="Times New Roman" w:cs="Times New Roman"/>
          <w:sz w:val="24"/>
          <w:szCs w:val="24"/>
          <w:u w:val="single"/>
        </w:rPr>
      </w:pPr>
      <w:r w:rsidRPr="003B357A">
        <w:rPr>
          <w:rFonts w:ascii="Times New Roman" w:hAnsi="Times New Roman" w:cs="Times New Roman"/>
          <w:sz w:val="24"/>
          <w:szCs w:val="24"/>
        </w:rPr>
        <w:t xml:space="preserve">Numărul pacienţilor cu TB </w:t>
      </w:r>
      <w:r>
        <w:rPr>
          <w:rFonts w:ascii="Times New Roman" w:hAnsi="Times New Roman" w:cs="Times New Roman"/>
          <w:sz w:val="24"/>
          <w:szCs w:val="24"/>
        </w:rPr>
        <w:t>î</w:t>
      </w:r>
      <w:r w:rsidRPr="003B357A">
        <w:rPr>
          <w:rFonts w:ascii="Times New Roman" w:hAnsi="Times New Roman" w:cs="Times New Roman"/>
          <w:sz w:val="24"/>
          <w:szCs w:val="24"/>
        </w:rPr>
        <w:t xml:space="preserve">nregistraţi </w:t>
      </w:r>
      <w:r>
        <w:rPr>
          <w:rFonts w:ascii="Times New Roman" w:hAnsi="Times New Roman" w:cs="Times New Roman"/>
          <w:sz w:val="24"/>
          <w:szCs w:val="24"/>
        </w:rPr>
        <w:t>î</w:t>
      </w:r>
      <w:r w:rsidRPr="003B357A">
        <w:rPr>
          <w:rFonts w:ascii="Times New Roman" w:hAnsi="Times New Roman" w:cs="Times New Roman"/>
          <w:sz w:val="24"/>
          <w:szCs w:val="24"/>
        </w:rPr>
        <w:t xml:space="preserve">n DOTS, care au beneficiat de suport motivaţional  pentru </w:t>
      </w:r>
      <w:r>
        <w:rPr>
          <w:rFonts w:ascii="Times New Roman" w:hAnsi="Times New Roman" w:cs="Times New Roman"/>
          <w:sz w:val="24"/>
          <w:szCs w:val="24"/>
        </w:rPr>
        <w:t>î</w:t>
      </w:r>
      <w:r w:rsidRPr="003B357A">
        <w:rPr>
          <w:rFonts w:ascii="Times New Roman" w:hAnsi="Times New Roman" w:cs="Times New Roman"/>
          <w:sz w:val="24"/>
          <w:szCs w:val="24"/>
        </w:rPr>
        <w:t>mbunătăţirea aderenţei -</w:t>
      </w:r>
      <w:r w:rsidRPr="003B357A">
        <w:rPr>
          <w:rFonts w:ascii="Times New Roman" w:hAnsi="Times New Roman" w:cs="Times New Roman"/>
          <w:sz w:val="24"/>
          <w:szCs w:val="24"/>
          <w:u w:val="single"/>
        </w:rPr>
        <w:t xml:space="preserve"> Indicator realizat </w:t>
      </w:r>
      <w:r>
        <w:rPr>
          <w:rFonts w:ascii="Times New Roman" w:hAnsi="Times New Roman" w:cs="Times New Roman"/>
          <w:sz w:val="24"/>
          <w:szCs w:val="24"/>
          <w:u w:val="single"/>
        </w:rPr>
        <w:t>î</w:t>
      </w:r>
      <w:r w:rsidRPr="003B357A">
        <w:rPr>
          <w:rFonts w:ascii="Times New Roman" w:hAnsi="Times New Roman" w:cs="Times New Roman"/>
          <w:sz w:val="24"/>
          <w:szCs w:val="24"/>
          <w:u w:val="single"/>
        </w:rPr>
        <w:t>n proporţie de 133%.</w:t>
      </w:r>
    </w:p>
    <w:p w:rsidR="00311BCF" w:rsidRPr="003B357A" w:rsidRDefault="00311BCF" w:rsidP="0034286F">
      <w:pPr>
        <w:pStyle w:val="ListParagraph"/>
        <w:numPr>
          <w:ilvl w:val="0"/>
          <w:numId w:val="19"/>
        </w:numPr>
        <w:jc w:val="both"/>
        <w:rPr>
          <w:rFonts w:ascii="Times New Roman" w:hAnsi="Times New Roman" w:cs="Times New Roman"/>
          <w:sz w:val="24"/>
          <w:szCs w:val="24"/>
        </w:rPr>
      </w:pPr>
      <w:r w:rsidRPr="003B357A">
        <w:rPr>
          <w:rFonts w:ascii="Times New Roman" w:hAnsi="Times New Roman" w:cs="Times New Roman"/>
          <w:sz w:val="24"/>
          <w:szCs w:val="24"/>
        </w:rPr>
        <w:t xml:space="preserve">Numărul persoanelor cu TB/HIV şi membrii familiilor lor, care au fost instruiţi de către echipele de la egal la egal - </w:t>
      </w:r>
      <w:r w:rsidRPr="003B357A">
        <w:rPr>
          <w:rFonts w:ascii="Times New Roman" w:hAnsi="Times New Roman" w:cs="Times New Roman"/>
          <w:sz w:val="24"/>
          <w:szCs w:val="24"/>
          <w:u w:val="single"/>
        </w:rPr>
        <w:t xml:space="preserve">Indicator realizat </w:t>
      </w:r>
      <w:r>
        <w:rPr>
          <w:rFonts w:ascii="Times New Roman" w:hAnsi="Times New Roman" w:cs="Times New Roman"/>
          <w:sz w:val="24"/>
          <w:szCs w:val="24"/>
          <w:u w:val="single"/>
        </w:rPr>
        <w:t>î</w:t>
      </w:r>
      <w:r w:rsidRPr="003B357A">
        <w:rPr>
          <w:rFonts w:ascii="Times New Roman" w:hAnsi="Times New Roman" w:cs="Times New Roman"/>
          <w:sz w:val="24"/>
          <w:szCs w:val="24"/>
          <w:u w:val="single"/>
        </w:rPr>
        <w:t>n proporţie de 104%.</w:t>
      </w:r>
    </w:p>
    <w:p w:rsidR="00311BCF" w:rsidRPr="003B357A" w:rsidRDefault="00311BCF" w:rsidP="0034286F">
      <w:pPr>
        <w:pStyle w:val="ListParagraph"/>
        <w:numPr>
          <w:ilvl w:val="0"/>
          <w:numId w:val="19"/>
        </w:numPr>
        <w:jc w:val="both"/>
        <w:rPr>
          <w:rFonts w:ascii="Times New Roman" w:hAnsi="Times New Roman" w:cs="Times New Roman"/>
          <w:sz w:val="24"/>
          <w:szCs w:val="24"/>
          <w:u w:val="single"/>
        </w:rPr>
      </w:pPr>
      <w:r w:rsidRPr="003B357A">
        <w:rPr>
          <w:rFonts w:ascii="Times New Roman" w:hAnsi="Times New Roman" w:cs="Times New Roman"/>
          <w:sz w:val="24"/>
          <w:szCs w:val="24"/>
        </w:rPr>
        <w:t>Numărul de voluntari, membrii echipelor multidisciplinare, ONG, reprezentanţi ai  instituţiilor de cult instruiţi –</w:t>
      </w:r>
      <w:r w:rsidRPr="003B357A">
        <w:rPr>
          <w:rFonts w:ascii="Times New Roman" w:hAnsi="Times New Roman" w:cs="Times New Roman"/>
          <w:sz w:val="24"/>
          <w:szCs w:val="24"/>
          <w:u w:val="single"/>
        </w:rPr>
        <w:t xml:space="preserve"> Indicator realizat </w:t>
      </w:r>
      <w:r>
        <w:rPr>
          <w:rFonts w:ascii="Times New Roman" w:hAnsi="Times New Roman" w:cs="Times New Roman"/>
          <w:sz w:val="24"/>
          <w:szCs w:val="24"/>
          <w:u w:val="single"/>
        </w:rPr>
        <w:t>î</w:t>
      </w:r>
      <w:r w:rsidRPr="003B357A">
        <w:rPr>
          <w:rFonts w:ascii="Times New Roman" w:hAnsi="Times New Roman" w:cs="Times New Roman"/>
          <w:sz w:val="24"/>
          <w:szCs w:val="24"/>
          <w:u w:val="single"/>
        </w:rPr>
        <w:t>n proporţie de 152%.</w:t>
      </w:r>
    </w:p>
    <w:p w:rsidR="00311BCF" w:rsidRPr="003B357A" w:rsidRDefault="00311BCF" w:rsidP="0034286F">
      <w:pPr>
        <w:pStyle w:val="ListParagraph"/>
        <w:numPr>
          <w:ilvl w:val="0"/>
          <w:numId w:val="19"/>
        </w:numPr>
        <w:jc w:val="both"/>
        <w:rPr>
          <w:rFonts w:ascii="Times New Roman" w:hAnsi="Times New Roman" w:cs="Times New Roman"/>
          <w:sz w:val="24"/>
          <w:szCs w:val="24"/>
        </w:rPr>
      </w:pPr>
      <w:r w:rsidRPr="003B357A">
        <w:rPr>
          <w:rFonts w:ascii="Times New Roman" w:hAnsi="Times New Roman" w:cs="Times New Roman"/>
          <w:sz w:val="24"/>
          <w:szCs w:val="24"/>
        </w:rPr>
        <w:t xml:space="preserve">Numărul educatorilor de la egal la egal, jurnalişti de la nivel central şi local, persoane cheie instruiţi </w:t>
      </w:r>
      <w:r>
        <w:rPr>
          <w:rFonts w:ascii="Times New Roman" w:hAnsi="Times New Roman" w:cs="Times New Roman"/>
          <w:sz w:val="24"/>
          <w:szCs w:val="24"/>
        </w:rPr>
        <w:t>î</w:t>
      </w:r>
      <w:r w:rsidRPr="003B357A">
        <w:rPr>
          <w:rFonts w:ascii="Times New Roman" w:hAnsi="Times New Roman" w:cs="Times New Roman"/>
          <w:sz w:val="24"/>
          <w:szCs w:val="24"/>
        </w:rPr>
        <w:t xml:space="preserve">n TB şi TB/HIV – </w:t>
      </w:r>
      <w:r w:rsidRPr="003B357A">
        <w:rPr>
          <w:rFonts w:ascii="Times New Roman" w:hAnsi="Times New Roman" w:cs="Times New Roman"/>
          <w:sz w:val="24"/>
          <w:szCs w:val="24"/>
          <w:u w:val="single"/>
        </w:rPr>
        <w:t xml:space="preserve">Indicator realizat </w:t>
      </w:r>
      <w:r>
        <w:rPr>
          <w:rFonts w:ascii="Times New Roman" w:hAnsi="Times New Roman" w:cs="Times New Roman"/>
          <w:sz w:val="24"/>
          <w:szCs w:val="24"/>
          <w:u w:val="single"/>
        </w:rPr>
        <w:t>Î</w:t>
      </w:r>
      <w:r w:rsidRPr="003B357A">
        <w:rPr>
          <w:rFonts w:ascii="Times New Roman" w:hAnsi="Times New Roman" w:cs="Times New Roman"/>
          <w:sz w:val="24"/>
          <w:szCs w:val="24"/>
          <w:u w:val="single"/>
        </w:rPr>
        <w:t>n proporţie de 315%.</w:t>
      </w:r>
    </w:p>
    <w:p w:rsidR="00311BCF" w:rsidRPr="003B357A" w:rsidRDefault="00311BCF" w:rsidP="0034286F">
      <w:pPr>
        <w:jc w:val="both"/>
        <w:rPr>
          <w:rFonts w:ascii="Times New Roman" w:hAnsi="Times New Roman" w:cs="Times New Roman"/>
          <w:b/>
          <w:bCs/>
          <w:spacing w:val="-5"/>
          <w:sz w:val="24"/>
          <w:szCs w:val="24"/>
        </w:rPr>
      </w:pPr>
      <w:r w:rsidRPr="003B357A">
        <w:rPr>
          <w:rFonts w:ascii="Times New Roman" w:hAnsi="Times New Roman" w:cs="Times New Roman"/>
          <w:b/>
          <w:bCs/>
          <w:spacing w:val="-5"/>
          <w:sz w:val="24"/>
          <w:szCs w:val="24"/>
        </w:rPr>
        <w:t xml:space="preserve">Probleme/dificultăţi </w:t>
      </w:r>
      <w:r>
        <w:rPr>
          <w:rFonts w:ascii="Times New Roman" w:hAnsi="Times New Roman" w:cs="Times New Roman"/>
          <w:b/>
          <w:bCs/>
          <w:spacing w:val="-5"/>
          <w:sz w:val="24"/>
          <w:szCs w:val="24"/>
        </w:rPr>
        <w:t>î</w:t>
      </w:r>
      <w:r w:rsidRPr="003B357A">
        <w:rPr>
          <w:rFonts w:ascii="Times New Roman" w:hAnsi="Times New Roman" w:cs="Times New Roman"/>
          <w:b/>
          <w:bCs/>
          <w:spacing w:val="-5"/>
          <w:sz w:val="24"/>
          <w:szCs w:val="24"/>
        </w:rPr>
        <w:t>n realizarea grantului:</w:t>
      </w:r>
    </w:p>
    <w:p w:rsidR="00311BCF" w:rsidRPr="003B357A" w:rsidRDefault="00311BCF" w:rsidP="0034286F">
      <w:pPr>
        <w:jc w:val="both"/>
        <w:rPr>
          <w:rFonts w:ascii="Times New Roman" w:hAnsi="Times New Roman" w:cs="Times New Roman"/>
          <w:b/>
          <w:bCs/>
          <w:spacing w:val="-5"/>
          <w:sz w:val="24"/>
          <w:szCs w:val="24"/>
        </w:rPr>
      </w:pPr>
      <w:r w:rsidRPr="003B357A">
        <w:rPr>
          <w:rFonts w:ascii="Times New Roman" w:hAnsi="Times New Roman" w:cs="Times New Roman"/>
          <w:sz w:val="24"/>
          <w:szCs w:val="24"/>
        </w:rPr>
        <w:t xml:space="preserve">Indicatorul - % populaţiei cu cunoştinţe despre TB (mod de transmitere, simptome, tratament, etc.)  a identificat un rezultat de 63 la suta. Acest indicator, </w:t>
      </w:r>
      <w:r>
        <w:rPr>
          <w:rFonts w:ascii="Times New Roman" w:hAnsi="Times New Roman" w:cs="Times New Roman"/>
          <w:sz w:val="24"/>
          <w:szCs w:val="24"/>
        </w:rPr>
        <w:t>î</w:t>
      </w:r>
      <w:r w:rsidRPr="003B357A">
        <w:rPr>
          <w:rFonts w:ascii="Times New Roman" w:hAnsi="Times New Roman" w:cs="Times New Roman"/>
          <w:sz w:val="24"/>
          <w:szCs w:val="24"/>
        </w:rPr>
        <w:t xml:space="preserve">nsă, nu </w:t>
      </w:r>
      <w:r>
        <w:rPr>
          <w:rFonts w:ascii="Times New Roman" w:hAnsi="Times New Roman" w:cs="Times New Roman"/>
          <w:sz w:val="24"/>
          <w:szCs w:val="24"/>
        </w:rPr>
        <w:t>î</w:t>
      </w:r>
      <w:r w:rsidRPr="003B357A">
        <w:rPr>
          <w:rFonts w:ascii="Times New Roman" w:hAnsi="Times New Roman" w:cs="Times New Roman"/>
          <w:sz w:val="24"/>
          <w:szCs w:val="24"/>
        </w:rPr>
        <w:t>şi propunea o ţintă.</w:t>
      </w:r>
    </w:p>
    <w:p w:rsidR="00311BCF" w:rsidRPr="003B357A" w:rsidRDefault="00311BCF" w:rsidP="0034286F">
      <w:pPr>
        <w:jc w:val="both"/>
        <w:rPr>
          <w:rFonts w:ascii="Times New Roman" w:hAnsi="Times New Roman" w:cs="Times New Roman"/>
          <w:sz w:val="24"/>
          <w:szCs w:val="24"/>
        </w:rPr>
      </w:pPr>
      <w:r w:rsidRPr="003B357A">
        <w:rPr>
          <w:rFonts w:ascii="Times New Roman" w:hAnsi="Times New Roman" w:cs="Times New Roman"/>
          <w:sz w:val="24"/>
          <w:szCs w:val="24"/>
        </w:rPr>
        <w:t xml:space="preserve">Bugetul cumulativ al grantului a fost de 4517420 Euro, </w:t>
      </w:r>
      <w:r>
        <w:rPr>
          <w:rFonts w:ascii="Times New Roman" w:hAnsi="Times New Roman" w:cs="Times New Roman"/>
          <w:sz w:val="24"/>
          <w:szCs w:val="24"/>
        </w:rPr>
        <w:t>î</w:t>
      </w:r>
      <w:r w:rsidRPr="003B357A">
        <w:rPr>
          <w:rFonts w:ascii="Times New Roman" w:hAnsi="Times New Roman" w:cs="Times New Roman"/>
          <w:sz w:val="24"/>
          <w:szCs w:val="24"/>
        </w:rPr>
        <w:t xml:space="preserve">nsă debursarea cumulativă a fost </w:t>
      </w:r>
      <w:r>
        <w:rPr>
          <w:rFonts w:ascii="Times New Roman" w:hAnsi="Times New Roman" w:cs="Times New Roman"/>
          <w:sz w:val="24"/>
          <w:szCs w:val="24"/>
        </w:rPr>
        <w:t>î</w:t>
      </w:r>
      <w:r w:rsidRPr="003B357A">
        <w:rPr>
          <w:rFonts w:ascii="Times New Roman" w:hAnsi="Times New Roman" w:cs="Times New Roman"/>
          <w:sz w:val="24"/>
          <w:szCs w:val="24"/>
        </w:rPr>
        <w:t>n mărime de 4063058 Euro. Diferenţa şi nedebursarea se explică prin economiile acumulate la sf</w:t>
      </w:r>
      <w:r>
        <w:rPr>
          <w:rFonts w:ascii="Times New Roman" w:hAnsi="Times New Roman" w:cs="Times New Roman"/>
          <w:sz w:val="24"/>
          <w:szCs w:val="24"/>
        </w:rPr>
        <w:t>Î</w:t>
      </w:r>
      <w:r w:rsidRPr="003B357A">
        <w:rPr>
          <w:rFonts w:ascii="Times New Roman" w:hAnsi="Times New Roman" w:cs="Times New Roman"/>
          <w:sz w:val="24"/>
          <w:szCs w:val="24"/>
        </w:rPr>
        <w:t>r</w:t>
      </w:r>
      <w:r w:rsidRPr="003B357A">
        <w:rPr>
          <w:rFonts w:ascii="Tahoma" w:hAnsi="Tahoma" w:cs="Tahoma"/>
          <w:sz w:val="24"/>
          <w:szCs w:val="24"/>
        </w:rPr>
        <w:t>ș</w:t>
      </w:r>
      <w:r w:rsidRPr="003B357A">
        <w:rPr>
          <w:rFonts w:ascii="Times New Roman" w:hAnsi="Times New Roman" w:cs="Times New Roman"/>
          <w:sz w:val="24"/>
          <w:szCs w:val="24"/>
        </w:rPr>
        <w:t xml:space="preserve">itul fazei I. </w:t>
      </w:r>
    </w:p>
    <w:p w:rsidR="00311BCF" w:rsidRPr="003B357A" w:rsidRDefault="00311BCF" w:rsidP="0034286F">
      <w:pPr>
        <w:pStyle w:val="AF"/>
        <w:tabs>
          <w:tab w:val="num" w:pos="1080"/>
        </w:tabs>
        <w:spacing w:before="0" w:line="240" w:lineRule="auto"/>
        <w:jc w:val="both"/>
        <w:rPr>
          <w:rFonts w:ascii="Times New Roman" w:hAnsi="Times New Roman" w:cs="Times New Roman"/>
          <w:lang w:val="ro-RO"/>
        </w:rPr>
      </w:pPr>
      <w:r>
        <w:rPr>
          <w:rFonts w:ascii="Times New Roman" w:hAnsi="Times New Roman" w:cs="Times New Roman"/>
          <w:lang w:val="ro-RO"/>
        </w:rPr>
        <w:t>Î</w:t>
      </w:r>
      <w:r w:rsidRPr="003B357A">
        <w:rPr>
          <w:rFonts w:ascii="Times New Roman" w:hAnsi="Times New Roman" w:cs="Times New Roman"/>
          <w:lang w:val="ro-RO"/>
        </w:rPr>
        <w:t>ntrebări, răspunsuri &amp; recomandări:</w:t>
      </w:r>
    </w:p>
    <w:p w:rsidR="00311BCF" w:rsidRPr="003B357A" w:rsidRDefault="00311BCF" w:rsidP="0034286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Î</w:t>
      </w:r>
      <w:r w:rsidRPr="003B357A">
        <w:rPr>
          <w:rFonts w:ascii="Times New Roman" w:hAnsi="Times New Roman" w:cs="Times New Roman"/>
          <w:b/>
          <w:bCs/>
          <w:sz w:val="24"/>
          <w:szCs w:val="24"/>
        </w:rPr>
        <w:t xml:space="preserve">ntrebare: </w:t>
      </w:r>
      <w:r w:rsidRPr="003B357A">
        <w:rPr>
          <w:rFonts w:ascii="Times New Roman" w:hAnsi="Times New Roman" w:cs="Times New Roman"/>
          <w:i/>
          <w:iCs/>
          <w:sz w:val="24"/>
          <w:szCs w:val="24"/>
        </w:rPr>
        <w:t xml:space="preserve">Cum se explică realocarea fondurilor, iniţial destinate pentru integrarea serviciilor TB </w:t>
      </w:r>
      <w:r>
        <w:rPr>
          <w:rFonts w:ascii="Times New Roman" w:hAnsi="Times New Roman" w:cs="Times New Roman"/>
          <w:i/>
          <w:iCs/>
          <w:sz w:val="24"/>
          <w:szCs w:val="24"/>
        </w:rPr>
        <w:t>î</w:t>
      </w:r>
      <w:r w:rsidRPr="003B357A">
        <w:rPr>
          <w:rFonts w:ascii="Times New Roman" w:hAnsi="Times New Roman" w:cs="Times New Roman"/>
          <w:i/>
          <w:iCs/>
          <w:sz w:val="24"/>
          <w:szCs w:val="24"/>
        </w:rPr>
        <w:t>n sistemul penitenciar, pentru renovarea Spitalului de boli tuberculoase de la Vorniceni</w:t>
      </w:r>
      <w:r>
        <w:rPr>
          <w:rFonts w:ascii="Times New Roman" w:hAnsi="Times New Roman" w:cs="Times New Roman"/>
          <w:i/>
          <w:iCs/>
          <w:sz w:val="24"/>
          <w:szCs w:val="24"/>
        </w:rPr>
        <w:t>Î</w:t>
      </w:r>
    </w:p>
    <w:p w:rsidR="00311BCF" w:rsidRPr="003B357A" w:rsidRDefault="00311BCF" w:rsidP="0034286F">
      <w:pPr>
        <w:spacing w:after="0" w:line="240" w:lineRule="auto"/>
        <w:jc w:val="both"/>
        <w:rPr>
          <w:rFonts w:ascii="Times New Roman" w:hAnsi="Times New Roman" w:cs="Times New Roman"/>
          <w:sz w:val="24"/>
          <w:szCs w:val="24"/>
        </w:rPr>
      </w:pPr>
      <w:r w:rsidRPr="003B357A">
        <w:rPr>
          <w:rFonts w:ascii="Times New Roman" w:hAnsi="Times New Roman" w:cs="Times New Roman"/>
          <w:b/>
          <w:bCs/>
          <w:sz w:val="24"/>
          <w:szCs w:val="24"/>
        </w:rPr>
        <w:t>Răspuns:</w:t>
      </w:r>
      <w:r w:rsidRPr="003B357A">
        <w:rPr>
          <w:rFonts w:ascii="Times New Roman" w:hAnsi="Times New Roman" w:cs="Times New Roman"/>
          <w:sz w:val="24"/>
          <w:szCs w:val="24"/>
        </w:rPr>
        <w:t xml:space="preserve"> A fost făcută o reestimare a necesitaţilor sistemului penitenciar – necesităţi bugetate iniţial versus necesităţi de facto curente - si a cheltuielilor estimate pentru finisarea blocului II a Spitalului de la Vorniceni. S-au purtat negocieri cu Ministerul Sănătăţii şi FG şi s-a luat decizia de realocare a resurselor date. In plus, nu trebuie să se delimiteze serviciile din cele două sectoare. Bugetul a fost pentru ţară – accesul universal la serviciile TB. Ori, activitatea de comunicare – vizează toată populaţia (materiale informative). Acelaşi lucru este valabil şi </w:t>
      </w:r>
      <w:r>
        <w:rPr>
          <w:rFonts w:ascii="Times New Roman" w:hAnsi="Times New Roman" w:cs="Times New Roman"/>
          <w:sz w:val="24"/>
          <w:szCs w:val="24"/>
        </w:rPr>
        <w:t>î</w:t>
      </w:r>
      <w:r w:rsidRPr="003B357A">
        <w:rPr>
          <w:rFonts w:ascii="Times New Roman" w:hAnsi="Times New Roman" w:cs="Times New Roman"/>
          <w:sz w:val="24"/>
          <w:szCs w:val="24"/>
        </w:rPr>
        <w:t xml:space="preserve">n cazul ONG-urilor care prestează servicii </w:t>
      </w:r>
      <w:r>
        <w:rPr>
          <w:rFonts w:ascii="Times New Roman" w:hAnsi="Times New Roman" w:cs="Times New Roman"/>
          <w:sz w:val="24"/>
          <w:szCs w:val="24"/>
        </w:rPr>
        <w:t>î</w:t>
      </w:r>
      <w:r w:rsidRPr="003B357A">
        <w:rPr>
          <w:rFonts w:ascii="Times New Roman" w:hAnsi="Times New Roman" w:cs="Times New Roman"/>
          <w:sz w:val="24"/>
          <w:szCs w:val="24"/>
        </w:rPr>
        <w:t xml:space="preserve">n penitenciare. La acel moment s-a axat pe necesităţile Spitalului de la Vorniceni, dar </w:t>
      </w:r>
      <w:r>
        <w:rPr>
          <w:rFonts w:ascii="Times New Roman" w:hAnsi="Times New Roman" w:cs="Times New Roman"/>
          <w:sz w:val="24"/>
          <w:szCs w:val="24"/>
        </w:rPr>
        <w:t>î</w:t>
      </w:r>
      <w:r w:rsidRPr="003B357A">
        <w:rPr>
          <w:rFonts w:ascii="Times New Roman" w:hAnsi="Times New Roman" w:cs="Times New Roman"/>
          <w:sz w:val="24"/>
          <w:szCs w:val="24"/>
        </w:rPr>
        <w:t xml:space="preserve">n general nu trebuie să se facă diferenţe </w:t>
      </w:r>
      <w:r>
        <w:rPr>
          <w:rFonts w:ascii="Times New Roman" w:hAnsi="Times New Roman" w:cs="Times New Roman"/>
          <w:sz w:val="24"/>
          <w:szCs w:val="24"/>
        </w:rPr>
        <w:t>î</w:t>
      </w:r>
      <w:r w:rsidRPr="003B357A">
        <w:rPr>
          <w:rFonts w:ascii="Times New Roman" w:hAnsi="Times New Roman" w:cs="Times New Roman"/>
          <w:sz w:val="24"/>
          <w:szCs w:val="24"/>
        </w:rPr>
        <w:t>ntre sectorul civil şi penitenciar.</w:t>
      </w:r>
    </w:p>
    <w:p w:rsidR="00311BCF" w:rsidRPr="003B357A" w:rsidRDefault="00311BCF" w:rsidP="0034286F">
      <w:pPr>
        <w:spacing w:after="0" w:line="240" w:lineRule="auto"/>
        <w:jc w:val="both"/>
        <w:rPr>
          <w:rFonts w:ascii="Times New Roman" w:hAnsi="Times New Roman" w:cs="Times New Roman"/>
          <w:sz w:val="24"/>
          <w:szCs w:val="24"/>
        </w:rPr>
      </w:pPr>
    </w:p>
    <w:p w:rsidR="00311BCF" w:rsidRPr="003B357A" w:rsidRDefault="00311BCF" w:rsidP="0034286F">
      <w:pPr>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rPr>
        <w:t>Î</w:t>
      </w:r>
      <w:r w:rsidRPr="003B357A">
        <w:rPr>
          <w:rFonts w:ascii="Times New Roman" w:hAnsi="Times New Roman" w:cs="Times New Roman"/>
          <w:b/>
          <w:bCs/>
          <w:sz w:val="24"/>
          <w:szCs w:val="24"/>
        </w:rPr>
        <w:t xml:space="preserve">ntrebare: </w:t>
      </w:r>
      <w:r w:rsidRPr="003B357A">
        <w:rPr>
          <w:rFonts w:ascii="Times New Roman" w:hAnsi="Times New Roman" w:cs="Times New Roman"/>
          <w:i/>
          <w:iCs/>
          <w:sz w:val="24"/>
          <w:szCs w:val="24"/>
        </w:rPr>
        <w:t>Ce se poate spune despre activitatea Centrelor comunitare pentru susţinerea pacienţilor cu TB</w:t>
      </w:r>
      <w:r>
        <w:rPr>
          <w:rFonts w:ascii="Times New Roman" w:hAnsi="Times New Roman" w:cs="Times New Roman"/>
          <w:i/>
          <w:iCs/>
          <w:sz w:val="24"/>
          <w:szCs w:val="24"/>
        </w:rPr>
        <w:t>Î</w:t>
      </w:r>
    </w:p>
    <w:p w:rsidR="00311BCF" w:rsidRPr="003B357A" w:rsidRDefault="00311BCF" w:rsidP="0034286F">
      <w:pPr>
        <w:spacing w:after="0" w:line="240" w:lineRule="auto"/>
        <w:jc w:val="both"/>
        <w:rPr>
          <w:rFonts w:ascii="Times New Roman" w:hAnsi="Times New Roman" w:cs="Times New Roman"/>
          <w:sz w:val="24"/>
          <w:szCs w:val="24"/>
        </w:rPr>
      </w:pPr>
      <w:r w:rsidRPr="003B357A">
        <w:rPr>
          <w:rFonts w:ascii="Times New Roman" w:hAnsi="Times New Roman" w:cs="Times New Roman"/>
          <w:b/>
          <w:bCs/>
          <w:sz w:val="24"/>
          <w:szCs w:val="24"/>
        </w:rPr>
        <w:t>Răspuns:</w:t>
      </w:r>
      <w:r w:rsidRPr="003B357A">
        <w:rPr>
          <w:rFonts w:ascii="Times New Roman" w:hAnsi="Times New Roman" w:cs="Times New Roman"/>
          <w:sz w:val="24"/>
          <w:szCs w:val="24"/>
        </w:rPr>
        <w:t xml:space="preserve"> Centrele comunitare au fost create ca suport pentru instituţiile medicale. Acestea nu sunt persoane juridice. Ele sunt parte a structurii instituţiei sanitare/a spitalelor. Dar vin cu o echipă formată cu suport suplimentar </w:t>
      </w:r>
      <w:r>
        <w:rPr>
          <w:rFonts w:ascii="Times New Roman" w:hAnsi="Times New Roman" w:cs="Times New Roman"/>
          <w:sz w:val="24"/>
          <w:szCs w:val="24"/>
        </w:rPr>
        <w:t>î</w:t>
      </w:r>
      <w:r w:rsidRPr="003B357A">
        <w:rPr>
          <w:rFonts w:ascii="Times New Roman" w:hAnsi="Times New Roman" w:cs="Times New Roman"/>
          <w:sz w:val="24"/>
          <w:szCs w:val="24"/>
        </w:rPr>
        <w:t xml:space="preserve">n activitatea medicului ftiziatru. </w:t>
      </w:r>
    </w:p>
    <w:p w:rsidR="00311BCF" w:rsidRPr="003B357A" w:rsidRDefault="00311BCF" w:rsidP="0034286F">
      <w:pPr>
        <w:spacing w:after="0" w:line="240" w:lineRule="auto"/>
        <w:jc w:val="both"/>
        <w:rPr>
          <w:rFonts w:ascii="Times New Roman" w:hAnsi="Times New Roman" w:cs="Times New Roman"/>
          <w:sz w:val="24"/>
          <w:szCs w:val="24"/>
        </w:rPr>
      </w:pPr>
    </w:p>
    <w:p w:rsidR="00311BCF" w:rsidRPr="003B357A" w:rsidRDefault="00311BCF" w:rsidP="0034286F">
      <w:pPr>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rPr>
        <w:t>Î</w:t>
      </w:r>
      <w:r w:rsidRPr="003B357A">
        <w:rPr>
          <w:rFonts w:ascii="Times New Roman" w:hAnsi="Times New Roman" w:cs="Times New Roman"/>
          <w:b/>
          <w:bCs/>
          <w:sz w:val="24"/>
          <w:szCs w:val="24"/>
        </w:rPr>
        <w:t xml:space="preserve">ntrebare: </w:t>
      </w:r>
      <w:r w:rsidRPr="003B357A">
        <w:rPr>
          <w:rFonts w:ascii="Times New Roman" w:hAnsi="Times New Roman" w:cs="Times New Roman"/>
          <w:i/>
          <w:iCs/>
          <w:sz w:val="24"/>
          <w:szCs w:val="24"/>
        </w:rPr>
        <w:t>Cum se explica supra</w:t>
      </w:r>
      <w:r>
        <w:rPr>
          <w:rFonts w:ascii="Times New Roman" w:hAnsi="Times New Roman" w:cs="Times New Roman"/>
          <w:i/>
          <w:iCs/>
          <w:sz w:val="24"/>
          <w:szCs w:val="24"/>
        </w:rPr>
        <w:t>î</w:t>
      </w:r>
      <w:r w:rsidRPr="003B357A">
        <w:rPr>
          <w:rFonts w:ascii="Times New Roman" w:hAnsi="Times New Roman" w:cs="Times New Roman"/>
          <w:i/>
          <w:iCs/>
          <w:sz w:val="24"/>
          <w:szCs w:val="24"/>
        </w:rPr>
        <w:t>mplinirea/depăşirea indicatorului ce tine de beneficiarii centrelor comunitare</w:t>
      </w:r>
      <w:r>
        <w:rPr>
          <w:rFonts w:ascii="Times New Roman" w:hAnsi="Times New Roman" w:cs="Times New Roman"/>
          <w:i/>
          <w:iCs/>
          <w:sz w:val="24"/>
          <w:szCs w:val="24"/>
        </w:rPr>
        <w:t>Î</w:t>
      </w:r>
    </w:p>
    <w:p w:rsidR="00311BCF" w:rsidRPr="003B357A" w:rsidRDefault="00311BCF" w:rsidP="0034286F">
      <w:pPr>
        <w:spacing w:after="0" w:line="240" w:lineRule="auto"/>
        <w:jc w:val="both"/>
        <w:rPr>
          <w:rFonts w:ascii="Times New Roman" w:hAnsi="Times New Roman" w:cs="Times New Roman"/>
          <w:sz w:val="24"/>
          <w:szCs w:val="24"/>
        </w:rPr>
      </w:pPr>
      <w:r w:rsidRPr="003B357A">
        <w:rPr>
          <w:rFonts w:ascii="Times New Roman" w:hAnsi="Times New Roman" w:cs="Times New Roman"/>
          <w:b/>
          <w:bCs/>
          <w:sz w:val="24"/>
          <w:szCs w:val="24"/>
        </w:rPr>
        <w:t>Răspuns:</w:t>
      </w:r>
      <w:r w:rsidRPr="003B357A">
        <w:rPr>
          <w:rFonts w:ascii="Times New Roman" w:hAnsi="Times New Roman" w:cs="Times New Roman"/>
          <w:sz w:val="24"/>
          <w:szCs w:val="24"/>
        </w:rPr>
        <w:t xml:space="preserve"> Pentru activităţile de informare iniţial a fost stabilita o ţintă. Ulterior, </w:t>
      </w:r>
      <w:r>
        <w:rPr>
          <w:rFonts w:ascii="Times New Roman" w:hAnsi="Times New Roman" w:cs="Times New Roman"/>
          <w:sz w:val="24"/>
          <w:szCs w:val="24"/>
        </w:rPr>
        <w:t>î</w:t>
      </w:r>
      <w:r w:rsidRPr="003B357A">
        <w:rPr>
          <w:rFonts w:ascii="Times New Roman" w:hAnsi="Times New Roman" w:cs="Times New Roman"/>
          <w:sz w:val="24"/>
          <w:szCs w:val="24"/>
        </w:rPr>
        <w:t xml:space="preserve">nsă, </w:t>
      </w:r>
      <w:r>
        <w:rPr>
          <w:rFonts w:ascii="Times New Roman" w:hAnsi="Times New Roman" w:cs="Times New Roman"/>
          <w:sz w:val="24"/>
          <w:szCs w:val="24"/>
        </w:rPr>
        <w:t>î</w:t>
      </w:r>
      <w:r w:rsidRPr="003B357A">
        <w:rPr>
          <w:rFonts w:ascii="Times New Roman" w:hAnsi="Times New Roman" w:cs="Times New Roman"/>
          <w:sz w:val="24"/>
          <w:szCs w:val="24"/>
        </w:rPr>
        <w:t xml:space="preserve">n urma solicitărilor din partea APL, numărul beneficiarilor s-a mărit. La fel s-a </w:t>
      </w:r>
      <w:r>
        <w:rPr>
          <w:rFonts w:ascii="Times New Roman" w:hAnsi="Times New Roman" w:cs="Times New Roman"/>
          <w:sz w:val="24"/>
          <w:szCs w:val="24"/>
        </w:rPr>
        <w:t>î</w:t>
      </w:r>
      <w:r w:rsidRPr="003B357A">
        <w:rPr>
          <w:rFonts w:ascii="Times New Roman" w:hAnsi="Times New Roman" w:cs="Times New Roman"/>
          <w:sz w:val="24"/>
          <w:szCs w:val="24"/>
        </w:rPr>
        <w:t>nt</w:t>
      </w:r>
      <w:r>
        <w:rPr>
          <w:rFonts w:ascii="Times New Roman" w:hAnsi="Times New Roman" w:cs="Times New Roman"/>
          <w:sz w:val="24"/>
          <w:szCs w:val="24"/>
        </w:rPr>
        <w:t>î</w:t>
      </w:r>
      <w:r w:rsidRPr="003B357A">
        <w:rPr>
          <w:rFonts w:ascii="Times New Roman" w:hAnsi="Times New Roman" w:cs="Times New Roman"/>
          <w:sz w:val="24"/>
          <w:szCs w:val="24"/>
        </w:rPr>
        <w:t xml:space="preserve">mplat şi cu ONG-urile beneficiare. </w:t>
      </w:r>
    </w:p>
    <w:p w:rsidR="00311BCF" w:rsidRPr="003B357A" w:rsidRDefault="00311BCF" w:rsidP="0034286F">
      <w:pPr>
        <w:spacing w:after="0" w:line="240" w:lineRule="auto"/>
        <w:jc w:val="both"/>
        <w:rPr>
          <w:rFonts w:ascii="Times New Roman" w:hAnsi="Times New Roman" w:cs="Times New Roman"/>
          <w:sz w:val="24"/>
          <w:szCs w:val="24"/>
        </w:rPr>
      </w:pPr>
    </w:p>
    <w:p w:rsidR="00311BCF" w:rsidRPr="003B357A" w:rsidRDefault="00311BCF" w:rsidP="0034286F">
      <w:pPr>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rPr>
        <w:t>Î</w:t>
      </w:r>
      <w:r w:rsidRPr="003B357A">
        <w:rPr>
          <w:rFonts w:ascii="Times New Roman" w:hAnsi="Times New Roman" w:cs="Times New Roman"/>
          <w:b/>
          <w:bCs/>
          <w:sz w:val="24"/>
          <w:szCs w:val="24"/>
        </w:rPr>
        <w:t xml:space="preserve">ntrebare: </w:t>
      </w:r>
      <w:r w:rsidRPr="003B357A">
        <w:rPr>
          <w:rFonts w:ascii="Times New Roman" w:hAnsi="Times New Roman" w:cs="Times New Roman"/>
          <w:i/>
          <w:iCs/>
          <w:sz w:val="24"/>
          <w:szCs w:val="24"/>
        </w:rPr>
        <w:t xml:space="preserve">Ce s-a făcut pentru dezvoltarea capacităţilor sistemului de sănătate </w:t>
      </w:r>
      <w:r>
        <w:rPr>
          <w:rFonts w:ascii="Times New Roman" w:hAnsi="Times New Roman" w:cs="Times New Roman"/>
          <w:i/>
          <w:iCs/>
          <w:sz w:val="24"/>
          <w:szCs w:val="24"/>
        </w:rPr>
        <w:t>î</w:t>
      </w:r>
      <w:r w:rsidRPr="003B357A">
        <w:rPr>
          <w:rFonts w:ascii="Times New Roman" w:hAnsi="Times New Roman" w:cs="Times New Roman"/>
          <w:i/>
          <w:iCs/>
          <w:sz w:val="24"/>
          <w:szCs w:val="24"/>
        </w:rPr>
        <w:t>n privinţa managementului TB MDR</w:t>
      </w:r>
      <w:r>
        <w:rPr>
          <w:rFonts w:ascii="Times New Roman" w:hAnsi="Times New Roman" w:cs="Times New Roman"/>
          <w:i/>
          <w:iCs/>
          <w:sz w:val="24"/>
          <w:szCs w:val="24"/>
        </w:rPr>
        <w:t>Î</w:t>
      </w:r>
    </w:p>
    <w:p w:rsidR="00311BCF" w:rsidRPr="003B357A" w:rsidRDefault="00311BCF" w:rsidP="0034286F">
      <w:pPr>
        <w:spacing w:after="0" w:line="240" w:lineRule="auto"/>
        <w:jc w:val="both"/>
        <w:rPr>
          <w:rFonts w:ascii="Times New Roman" w:hAnsi="Times New Roman" w:cs="Times New Roman"/>
          <w:sz w:val="24"/>
          <w:szCs w:val="24"/>
        </w:rPr>
      </w:pPr>
      <w:r w:rsidRPr="003B357A">
        <w:rPr>
          <w:rFonts w:ascii="Times New Roman" w:hAnsi="Times New Roman" w:cs="Times New Roman"/>
          <w:b/>
          <w:bCs/>
          <w:sz w:val="24"/>
          <w:szCs w:val="24"/>
        </w:rPr>
        <w:t>Răspuns:</w:t>
      </w:r>
      <w:r w:rsidRPr="003B357A">
        <w:rPr>
          <w:rFonts w:ascii="Times New Roman" w:hAnsi="Times New Roman" w:cs="Times New Roman"/>
          <w:sz w:val="24"/>
          <w:szCs w:val="24"/>
        </w:rPr>
        <w:t xml:space="preserve"> Centrul PAS oferă susţinere IMSP IFP „Chiril Draganiuc” </w:t>
      </w:r>
      <w:r>
        <w:rPr>
          <w:rFonts w:ascii="Times New Roman" w:hAnsi="Times New Roman" w:cs="Times New Roman"/>
          <w:sz w:val="24"/>
          <w:szCs w:val="24"/>
        </w:rPr>
        <w:t>î</w:t>
      </w:r>
      <w:r w:rsidRPr="003B357A">
        <w:rPr>
          <w:rFonts w:ascii="Times New Roman" w:hAnsi="Times New Roman" w:cs="Times New Roman"/>
          <w:sz w:val="24"/>
          <w:szCs w:val="24"/>
        </w:rPr>
        <w:t xml:space="preserve">n realizarea vizitelor de monitorizare. Pentru pacienţi nemijlocit este disponibil programul de suport al pacienţilor – pachete alimentare şi transport. Este o coparticipare </w:t>
      </w:r>
      <w:r>
        <w:rPr>
          <w:rFonts w:ascii="Times New Roman" w:hAnsi="Times New Roman" w:cs="Times New Roman"/>
          <w:sz w:val="24"/>
          <w:szCs w:val="24"/>
        </w:rPr>
        <w:t>î</w:t>
      </w:r>
      <w:r w:rsidRPr="003B357A">
        <w:rPr>
          <w:rFonts w:ascii="Times New Roman" w:hAnsi="Times New Roman" w:cs="Times New Roman"/>
          <w:sz w:val="24"/>
          <w:szCs w:val="24"/>
        </w:rPr>
        <w:t xml:space="preserve">n realizarea Obiectivului pe acest segment şi se cer mai multe eforturi şi din partea instituţiilor publice, deoarece cauza dezvoltării formelor rezistente ţine de mai mulţi factori. Nu depinde doar de susţinerea acestor pacienţi </w:t>
      </w:r>
      <w:r>
        <w:rPr>
          <w:rFonts w:ascii="Times New Roman" w:hAnsi="Times New Roman" w:cs="Times New Roman"/>
          <w:sz w:val="24"/>
          <w:szCs w:val="24"/>
        </w:rPr>
        <w:t>î</w:t>
      </w:r>
      <w:r w:rsidRPr="003B357A">
        <w:rPr>
          <w:rFonts w:ascii="Times New Roman" w:hAnsi="Times New Roman" w:cs="Times New Roman"/>
          <w:sz w:val="24"/>
          <w:szCs w:val="24"/>
        </w:rPr>
        <w:t>n tratament, dar şi de controlul infecţiilor – capacitatea instituţiei (dacă poate să asigure controlul infecţiei şi nu este o sursă pentru producerea acestor forme rezistente).</w:t>
      </w:r>
    </w:p>
    <w:p w:rsidR="00311BCF" w:rsidRPr="003B357A" w:rsidRDefault="00311BCF" w:rsidP="0034286F">
      <w:pPr>
        <w:spacing w:after="0" w:line="240" w:lineRule="auto"/>
        <w:jc w:val="both"/>
        <w:rPr>
          <w:rFonts w:ascii="Times New Roman" w:hAnsi="Times New Roman" w:cs="Times New Roman"/>
          <w:sz w:val="24"/>
          <w:szCs w:val="24"/>
        </w:rPr>
      </w:pPr>
    </w:p>
    <w:p w:rsidR="00311BCF" w:rsidRPr="003B357A" w:rsidRDefault="00311BCF" w:rsidP="0034286F">
      <w:pPr>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rPr>
        <w:t>Î</w:t>
      </w:r>
      <w:r w:rsidRPr="003B357A">
        <w:rPr>
          <w:rFonts w:ascii="Times New Roman" w:hAnsi="Times New Roman" w:cs="Times New Roman"/>
          <w:b/>
          <w:bCs/>
          <w:sz w:val="24"/>
          <w:szCs w:val="24"/>
        </w:rPr>
        <w:t xml:space="preserve">ntrebare: </w:t>
      </w:r>
      <w:r w:rsidRPr="003B357A">
        <w:rPr>
          <w:rFonts w:ascii="Times New Roman" w:hAnsi="Times New Roman" w:cs="Times New Roman"/>
          <w:i/>
          <w:iCs/>
          <w:sz w:val="24"/>
          <w:szCs w:val="24"/>
        </w:rPr>
        <w:t xml:space="preserve">Cum explicăm totuşi creşterea numărului de TB MDR, </w:t>
      </w:r>
      <w:r>
        <w:rPr>
          <w:rFonts w:ascii="Times New Roman" w:hAnsi="Times New Roman" w:cs="Times New Roman"/>
          <w:i/>
          <w:iCs/>
          <w:sz w:val="24"/>
          <w:szCs w:val="24"/>
        </w:rPr>
        <w:t>î</w:t>
      </w:r>
      <w:r w:rsidRPr="003B357A">
        <w:rPr>
          <w:rFonts w:ascii="Times New Roman" w:hAnsi="Times New Roman" w:cs="Times New Roman"/>
          <w:i/>
          <w:iCs/>
          <w:sz w:val="24"/>
          <w:szCs w:val="24"/>
        </w:rPr>
        <w:t>n pofida eforturilor de management a cazurilor. Un indicator nu poate să fie pozitiv odată ce creşte numărul de pacienţi cu TB MDR</w:t>
      </w:r>
      <w:r>
        <w:rPr>
          <w:rFonts w:ascii="Times New Roman" w:hAnsi="Times New Roman" w:cs="Times New Roman"/>
          <w:i/>
          <w:iCs/>
          <w:sz w:val="24"/>
          <w:szCs w:val="24"/>
        </w:rPr>
        <w:t>Î</w:t>
      </w:r>
    </w:p>
    <w:p w:rsidR="00311BCF" w:rsidRPr="003B357A" w:rsidRDefault="00311BCF" w:rsidP="0034286F">
      <w:pPr>
        <w:spacing w:after="0" w:line="240" w:lineRule="auto"/>
        <w:jc w:val="both"/>
        <w:rPr>
          <w:rFonts w:ascii="Times New Roman" w:hAnsi="Times New Roman" w:cs="Times New Roman"/>
          <w:sz w:val="24"/>
          <w:szCs w:val="24"/>
        </w:rPr>
      </w:pPr>
      <w:r w:rsidRPr="003B357A">
        <w:rPr>
          <w:rFonts w:ascii="Times New Roman" w:hAnsi="Times New Roman" w:cs="Times New Roman"/>
          <w:b/>
          <w:bCs/>
          <w:sz w:val="24"/>
          <w:szCs w:val="24"/>
        </w:rPr>
        <w:t>Răspuns:</w:t>
      </w:r>
      <w:r w:rsidRPr="003B357A">
        <w:rPr>
          <w:rFonts w:ascii="Times New Roman" w:hAnsi="Times New Roman" w:cs="Times New Roman"/>
          <w:sz w:val="24"/>
          <w:szCs w:val="24"/>
        </w:rPr>
        <w:t xml:space="preserve"> Este un rezultat şi al diagnosticării. Noile metode de diagnosticare permit mult mai rapid şi prompt diagnosticarea. Tendinţa este aproximativ aceeaşi </w:t>
      </w:r>
      <w:r>
        <w:rPr>
          <w:rFonts w:ascii="Times New Roman" w:hAnsi="Times New Roman" w:cs="Times New Roman"/>
          <w:sz w:val="24"/>
          <w:szCs w:val="24"/>
        </w:rPr>
        <w:t>î</w:t>
      </w:r>
      <w:r w:rsidRPr="003B357A">
        <w:rPr>
          <w:rFonts w:ascii="Times New Roman" w:hAnsi="Times New Roman" w:cs="Times New Roman"/>
          <w:sz w:val="24"/>
          <w:szCs w:val="24"/>
        </w:rPr>
        <w:t xml:space="preserve">n mai multe ţări din Europa, </w:t>
      </w:r>
      <w:r>
        <w:rPr>
          <w:rFonts w:ascii="Times New Roman" w:hAnsi="Times New Roman" w:cs="Times New Roman"/>
          <w:sz w:val="24"/>
          <w:szCs w:val="24"/>
        </w:rPr>
        <w:t>î</w:t>
      </w:r>
      <w:r w:rsidRPr="003B357A">
        <w:rPr>
          <w:rFonts w:ascii="Times New Roman" w:hAnsi="Times New Roman" w:cs="Times New Roman"/>
          <w:sz w:val="24"/>
          <w:szCs w:val="24"/>
        </w:rPr>
        <w:t xml:space="preserve">n special </w:t>
      </w:r>
      <w:r>
        <w:rPr>
          <w:rFonts w:ascii="Times New Roman" w:hAnsi="Times New Roman" w:cs="Times New Roman"/>
          <w:sz w:val="24"/>
          <w:szCs w:val="24"/>
        </w:rPr>
        <w:t>î</w:t>
      </w:r>
      <w:r w:rsidRPr="003B357A">
        <w:rPr>
          <w:rFonts w:ascii="Times New Roman" w:hAnsi="Times New Roman" w:cs="Times New Roman"/>
          <w:sz w:val="24"/>
          <w:szCs w:val="24"/>
        </w:rPr>
        <w:t xml:space="preserve">n cele 27 de ţări cu povara </w:t>
      </w:r>
      <w:r>
        <w:rPr>
          <w:rFonts w:ascii="Times New Roman" w:hAnsi="Times New Roman" w:cs="Times New Roman"/>
          <w:sz w:val="24"/>
          <w:szCs w:val="24"/>
        </w:rPr>
        <w:t>î</w:t>
      </w:r>
      <w:r w:rsidRPr="003B357A">
        <w:rPr>
          <w:rFonts w:ascii="Times New Roman" w:hAnsi="Times New Roman" w:cs="Times New Roman"/>
          <w:sz w:val="24"/>
          <w:szCs w:val="24"/>
        </w:rPr>
        <w:t xml:space="preserve">naltă a TB MDR. Tendinţa generală este de creştere, pentru că apar tot mai multe forme rezistente şi pentru că conduita maladiei este foarte dificilă şi complexă – sunt implicaţi factorii sociali, de sistem şi individuali. Este foarte complicat ca un singur actor să le abordeze pe toate şi să obţină rezultate. Moldova se poziţionează mult sub ţintele OMS </w:t>
      </w:r>
      <w:r>
        <w:rPr>
          <w:rFonts w:ascii="Times New Roman" w:hAnsi="Times New Roman" w:cs="Times New Roman"/>
          <w:sz w:val="24"/>
          <w:szCs w:val="24"/>
        </w:rPr>
        <w:t>î</w:t>
      </w:r>
      <w:r w:rsidRPr="003B357A">
        <w:rPr>
          <w:rFonts w:ascii="Times New Roman" w:hAnsi="Times New Roman" w:cs="Times New Roman"/>
          <w:sz w:val="24"/>
          <w:szCs w:val="24"/>
        </w:rPr>
        <w:t>n ceea ce priveşte rata de succes a tratamentului şi rata de diagnosticare a cazurilor. Totodată, av</w:t>
      </w:r>
      <w:r>
        <w:rPr>
          <w:rFonts w:ascii="Times New Roman" w:hAnsi="Times New Roman" w:cs="Times New Roman"/>
          <w:sz w:val="24"/>
          <w:szCs w:val="24"/>
        </w:rPr>
        <w:t>Î</w:t>
      </w:r>
      <w:r w:rsidRPr="003B357A">
        <w:rPr>
          <w:rFonts w:ascii="Times New Roman" w:hAnsi="Times New Roman" w:cs="Times New Roman"/>
          <w:sz w:val="24"/>
          <w:szCs w:val="24"/>
        </w:rPr>
        <w:t xml:space="preserve">nd posibilităţi de diagnostic mai sofisticate, mărim povara. Altfel, o parte din aceşti pacienţi decedau sau nu aveau să ajungă </w:t>
      </w:r>
      <w:r>
        <w:rPr>
          <w:rFonts w:ascii="Times New Roman" w:hAnsi="Times New Roman" w:cs="Times New Roman"/>
          <w:sz w:val="24"/>
          <w:szCs w:val="24"/>
        </w:rPr>
        <w:t>î</w:t>
      </w:r>
      <w:r w:rsidRPr="003B357A">
        <w:rPr>
          <w:rFonts w:ascii="Times New Roman" w:hAnsi="Times New Roman" w:cs="Times New Roman"/>
          <w:sz w:val="24"/>
          <w:szCs w:val="24"/>
        </w:rPr>
        <w:t>n vizorul nostru ca pacienţi de TB MDR. Acum, c</w:t>
      </w:r>
      <w:r>
        <w:rPr>
          <w:rFonts w:ascii="Times New Roman" w:hAnsi="Times New Roman" w:cs="Times New Roman"/>
          <w:sz w:val="24"/>
          <w:szCs w:val="24"/>
        </w:rPr>
        <w:t>Î</w:t>
      </w:r>
      <w:r w:rsidRPr="003B357A">
        <w:rPr>
          <w:rFonts w:ascii="Times New Roman" w:hAnsi="Times New Roman" w:cs="Times New Roman"/>
          <w:sz w:val="24"/>
          <w:szCs w:val="24"/>
        </w:rPr>
        <w:t>nd putem să-i diagnosticăm mai bine, s-a mărit şi cohorta pacienţilor cu forme rezistente, ceea ce duce la situaţia c</w:t>
      </w:r>
      <w:r>
        <w:rPr>
          <w:rFonts w:ascii="Times New Roman" w:hAnsi="Times New Roman" w:cs="Times New Roman"/>
          <w:sz w:val="24"/>
          <w:szCs w:val="24"/>
        </w:rPr>
        <w:t>Î</w:t>
      </w:r>
      <w:r w:rsidRPr="003B357A">
        <w:rPr>
          <w:rFonts w:ascii="Times New Roman" w:hAnsi="Times New Roman" w:cs="Times New Roman"/>
          <w:sz w:val="24"/>
          <w:szCs w:val="24"/>
        </w:rPr>
        <w:t>nd sunt mai mulţi pacienţi dec</w:t>
      </w:r>
      <w:r>
        <w:rPr>
          <w:rFonts w:ascii="Times New Roman" w:hAnsi="Times New Roman" w:cs="Times New Roman"/>
          <w:sz w:val="24"/>
          <w:szCs w:val="24"/>
        </w:rPr>
        <w:t>Î</w:t>
      </w:r>
      <w:r w:rsidRPr="003B357A">
        <w:rPr>
          <w:rFonts w:ascii="Times New Roman" w:hAnsi="Times New Roman" w:cs="Times New Roman"/>
          <w:sz w:val="24"/>
          <w:szCs w:val="24"/>
        </w:rPr>
        <w:t xml:space="preserve">t au fost estimaţi anterior. Toate modificările de buget au fost coordonate cu managerul de portofoliu al FG, consultate cu Ministerul Sănătăţii, recipienţii principali, subrecipienţii şi partenerii naţionali. Situaţia actuală nu este bună, dar aşteptăm schimbări pozitive. Practica din alte ţări arată că acestea au loc foarte lent. Deja există semne pozitive de stabilizare a situaţiei. </w:t>
      </w:r>
    </w:p>
    <w:p w:rsidR="00311BCF" w:rsidRPr="003B357A" w:rsidRDefault="00311BCF" w:rsidP="0034286F">
      <w:pPr>
        <w:spacing w:after="0" w:line="240" w:lineRule="auto"/>
        <w:jc w:val="both"/>
        <w:rPr>
          <w:rFonts w:ascii="Times New Roman" w:hAnsi="Times New Roman" w:cs="Times New Roman"/>
          <w:b/>
          <w:bCs/>
          <w:sz w:val="24"/>
          <w:szCs w:val="24"/>
        </w:rPr>
      </w:pPr>
    </w:p>
    <w:p w:rsidR="00311BCF" w:rsidRPr="003B357A" w:rsidRDefault="00311BCF" w:rsidP="0034286F">
      <w:pPr>
        <w:spacing w:after="0" w:line="240" w:lineRule="auto"/>
        <w:jc w:val="both"/>
        <w:rPr>
          <w:rFonts w:ascii="Times New Roman" w:hAnsi="Times New Roman" w:cs="Times New Roman"/>
          <w:b/>
          <w:bCs/>
          <w:sz w:val="24"/>
          <w:szCs w:val="24"/>
        </w:rPr>
      </w:pPr>
      <w:r w:rsidRPr="003B357A">
        <w:rPr>
          <w:rFonts w:ascii="Times New Roman" w:hAnsi="Times New Roman" w:cs="Times New Roman"/>
          <w:b/>
          <w:bCs/>
          <w:sz w:val="24"/>
          <w:szCs w:val="24"/>
        </w:rPr>
        <w:t>Recomandări:</w:t>
      </w:r>
    </w:p>
    <w:p w:rsidR="00311BCF" w:rsidRPr="003B357A" w:rsidRDefault="00311BCF" w:rsidP="0034286F">
      <w:pPr>
        <w:spacing w:after="0" w:line="240" w:lineRule="auto"/>
        <w:jc w:val="both"/>
        <w:rPr>
          <w:rFonts w:ascii="Times New Roman" w:hAnsi="Times New Roman" w:cs="Times New Roman"/>
          <w:sz w:val="24"/>
          <w:szCs w:val="24"/>
        </w:rPr>
      </w:pPr>
      <w:r w:rsidRPr="003B357A">
        <w:rPr>
          <w:rFonts w:ascii="Times New Roman" w:hAnsi="Times New Roman" w:cs="Times New Roman"/>
          <w:sz w:val="24"/>
          <w:szCs w:val="24"/>
        </w:rPr>
        <w:t xml:space="preserve">Acţiunile </w:t>
      </w:r>
      <w:r>
        <w:rPr>
          <w:rFonts w:ascii="Times New Roman" w:hAnsi="Times New Roman" w:cs="Times New Roman"/>
          <w:sz w:val="24"/>
          <w:szCs w:val="24"/>
        </w:rPr>
        <w:t>î</w:t>
      </w:r>
      <w:r w:rsidRPr="003B357A">
        <w:rPr>
          <w:rFonts w:ascii="Times New Roman" w:hAnsi="Times New Roman" w:cs="Times New Roman"/>
          <w:sz w:val="24"/>
          <w:szCs w:val="24"/>
        </w:rPr>
        <w:t xml:space="preserve">ntreprinse deocamdată nu duc la rezultatul final aşteptat azi. Indiscutabil, este necesară intervenţia Guvernului </w:t>
      </w:r>
      <w:r>
        <w:rPr>
          <w:rFonts w:ascii="Times New Roman" w:hAnsi="Times New Roman" w:cs="Times New Roman"/>
          <w:sz w:val="24"/>
          <w:szCs w:val="24"/>
        </w:rPr>
        <w:t>î</w:t>
      </w:r>
      <w:r w:rsidRPr="003B357A">
        <w:rPr>
          <w:rFonts w:ascii="Times New Roman" w:hAnsi="Times New Roman" w:cs="Times New Roman"/>
          <w:sz w:val="24"/>
          <w:szCs w:val="24"/>
        </w:rPr>
        <w:t xml:space="preserve">n realizarea PNCT. Schimbările trebuie să se producă </w:t>
      </w:r>
      <w:r>
        <w:rPr>
          <w:rFonts w:ascii="Times New Roman" w:hAnsi="Times New Roman" w:cs="Times New Roman"/>
          <w:sz w:val="24"/>
          <w:szCs w:val="24"/>
        </w:rPr>
        <w:t>î</w:t>
      </w:r>
      <w:r w:rsidRPr="003B357A">
        <w:rPr>
          <w:rFonts w:ascii="Times New Roman" w:hAnsi="Times New Roman" w:cs="Times New Roman"/>
          <w:sz w:val="24"/>
          <w:szCs w:val="24"/>
        </w:rPr>
        <w:t xml:space="preserve">n urma dialogului dintre Guvern, CNC/CNE TB/SIDA şi parteneri. </w:t>
      </w:r>
      <w:r>
        <w:rPr>
          <w:rFonts w:ascii="Times New Roman" w:hAnsi="Times New Roman" w:cs="Times New Roman"/>
          <w:sz w:val="24"/>
          <w:szCs w:val="24"/>
        </w:rPr>
        <w:t>Î</w:t>
      </w:r>
      <w:r w:rsidRPr="003B357A">
        <w:rPr>
          <w:rFonts w:ascii="Times New Roman" w:hAnsi="Times New Roman" w:cs="Times New Roman"/>
          <w:sz w:val="24"/>
          <w:szCs w:val="24"/>
        </w:rPr>
        <w:t>n situaţia care s-a creat este necesar de lucrat mai mult la stabilirea de obiective şi indicatori realişti şi fezabili. In caz de necesitate, este nevoie de implicat si experţi internaţionali.</w:t>
      </w:r>
    </w:p>
    <w:p w:rsidR="00311BCF" w:rsidRPr="003B357A" w:rsidRDefault="00311BCF" w:rsidP="0034286F">
      <w:pPr>
        <w:jc w:val="both"/>
        <w:rPr>
          <w:rFonts w:ascii="Times New Roman" w:hAnsi="Times New Roman" w:cs="Times New Roman"/>
          <w:sz w:val="24"/>
          <w:szCs w:val="24"/>
        </w:rPr>
      </w:pPr>
    </w:p>
    <w:p w:rsidR="00311BCF" w:rsidRPr="003B357A" w:rsidRDefault="00311BCF" w:rsidP="0034286F">
      <w:pPr>
        <w:jc w:val="both"/>
        <w:rPr>
          <w:rFonts w:ascii="Times New Roman" w:hAnsi="Times New Roman" w:cs="Times New Roman"/>
          <w:sz w:val="24"/>
          <w:szCs w:val="24"/>
        </w:rPr>
      </w:pPr>
    </w:p>
    <w:p w:rsidR="00311BCF" w:rsidRPr="003B357A" w:rsidRDefault="00311BCF" w:rsidP="0034286F">
      <w:pPr>
        <w:jc w:val="both"/>
        <w:rPr>
          <w:rFonts w:ascii="Times New Roman" w:hAnsi="Times New Roman" w:cs="Times New Roman"/>
          <w:b/>
          <w:bCs/>
          <w:sz w:val="24"/>
          <w:szCs w:val="24"/>
          <w:u w:val="single"/>
        </w:rPr>
      </w:pPr>
      <w:r w:rsidRPr="003B357A">
        <w:rPr>
          <w:rFonts w:ascii="Times New Roman" w:hAnsi="Times New Roman" w:cs="Times New Roman"/>
          <w:b/>
          <w:bCs/>
          <w:sz w:val="24"/>
          <w:szCs w:val="24"/>
          <w:u w:val="single"/>
        </w:rPr>
        <w:t>Granturi HIV</w:t>
      </w:r>
    </w:p>
    <w:p w:rsidR="00311BCF" w:rsidRPr="003B357A" w:rsidRDefault="00311BCF" w:rsidP="0034286F">
      <w:pPr>
        <w:jc w:val="both"/>
        <w:rPr>
          <w:rFonts w:ascii="Times New Roman" w:hAnsi="Times New Roman" w:cs="Times New Roman"/>
          <w:sz w:val="24"/>
          <w:szCs w:val="24"/>
        </w:rPr>
      </w:pPr>
      <w:r w:rsidRPr="003B357A">
        <w:rPr>
          <w:rFonts w:ascii="Times New Roman" w:hAnsi="Times New Roman" w:cs="Times New Roman"/>
          <w:b/>
          <w:bCs/>
          <w:sz w:val="24"/>
          <w:szCs w:val="24"/>
        </w:rPr>
        <w:t xml:space="preserve">RP UCIMP RSS, </w:t>
      </w:r>
      <w:r w:rsidRPr="003B357A">
        <w:rPr>
          <w:rFonts w:ascii="Times New Roman" w:hAnsi="Times New Roman" w:cs="Times New Roman"/>
          <w:sz w:val="24"/>
          <w:szCs w:val="24"/>
        </w:rPr>
        <w:t>dna Svetlana Plămădeală: Grantul Consolidat HIV „</w:t>
      </w:r>
      <w:r w:rsidRPr="003B357A">
        <w:rPr>
          <w:rFonts w:ascii="Times New Roman" w:hAnsi="Times New Roman" w:cs="Times New Roman"/>
          <w:b/>
          <w:bCs/>
          <w:sz w:val="24"/>
          <w:szCs w:val="24"/>
        </w:rPr>
        <w:t xml:space="preserve">Creşterea accesului la servicii de prevenire, tratament şi </w:t>
      </w:r>
      <w:r>
        <w:rPr>
          <w:rFonts w:ascii="Times New Roman" w:hAnsi="Times New Roman" w:cs="Times New Roman"/>
          <w:b/>
          <w:bCs/>
          <w:sz w:val="24"/>
          <w:szCs w:val="24"/>
        </w:rPr>
        <w:t>î</w:t>
      </w:r>
      <w:r w:rsidRPr="003B357A">
        <w:rPr>
          <w:rFonts w:ascii="Times New Roman" w:hAnsi="Times New Roman" w:cs="Times New Roman"/>
          <w:b/>
          <w:bCs/>
          <w:sz w:val="24"/>
          <w:szCs w:val="24"/>
        </w:rPr>
        <w:t xml:space="preserve">ngrijire </w:t>
      </w:r>
      <w:r>
        <w:rPr>
          <w:rFonts w:ascii="Times New Roman" w:hAnsi="Times New Roman" w:cs="Times New Roman"/>
          <w:b/>
          <w:bCs/>
          <w:sz w:val="24"/>
          <w:szCs w:val="24"/>
        </w:rPr>
        <w:t>î</w:t>
      </w:r>
      <w:r w:rsidRPr="003B357A">
        <w:rPr>
          <w:rFonts w:ascii="Times New Roman" w:hAnsi="Times New Roman" w:cs="Times New Roman"/>
          <w:b/>
          <w:bCs/>
          <w:sz w:val="24"/>
          <w:szCs w:val="24"/>
        </w:rPr>
        <w:t>n cadrul  Programului Naţional de Prevenire şi Control al HIV/SIDA/ITS (PNPC) si reducerea morbidităţii, mortalităţii si impactului HIV asupra persoanelor care trăiesc cu HIV/SIDA (PTHS)</w:t>
      </w:r>
      <w:r w:rsidRPr="003B357A">
        <w:rPr>
          <w:rStyle w:val="CompanyNameChar"/>
          <w:rFonts w:ascii="Times New Roman" w:eastAsia="Batang" w:hAnsi="Times New Roman" w:cs="Times New Roman"/>
          <w:b/>
          <w:bCs/>
          <w:sz w:val="24"/>
          <w:szCs w:val="24"/>
        </w:rPr>
        <w:t>” (</w:t>
      </w:r>
      <w:r w:rsidRPr="003B357A">
        <w:rPr>
          <w:rFonts w:ascii="Times New Roman" w:hAnsi="Times New Roman" w:cs="Times New Roman"/>
          <w:b/>
          <w:bCs/>
          <w:sz w:val="24"/>
          <w:szCs w:val="24"/>
        </w:rPr>
        <w:t>MOL-H-PCIMU)</w:t>
      </w:r>
      <w:r w:rsidRPr="003B357A">
        <w:rPr>
          <w:rFonts w:ascii="Times New Roman" w:hAnsi="Times New Roman" w:cs="Times New Roman"/>
          <w:sz w:val="24"/>
          <w:szCs w:val="24"/>
        </w:rPr>
        <w:t xml:space="preserve"> a demarat la 01 aprilie 2010</w:t>
      </w:r>
      <w:r w:rsidRPr="003B357A">
        <w:rPr>
          <w:rFonts w:ascii="Times New Roman" w:hAnsi="Times New Roman" w:cs="Times New Roman"/>
          <w:b/>
          <w:bCs/>
          <w:sz w:val="24"/>
          <w:szCs w:val="24"/>
        </w:rPr>
        <w:t xml:space="preserve">. </w:t>
      </w:r>
      <w:r w:rsidRPr="003B357A">
        <w:rPr>
          <w:rFonts w:ascii="Times New Roman" w:hAnsi="Times New Roman" w:cs="Times New Roman"/>
          <w:sz w:val="24"/>
          <w:szCs w:val="24"/>
        </w:rPr>
        <w:t xml:space="preserve">Grantul are drept scop extinderea serviciilor HIV/SIDA de prevenire, tratament şi </w:t>
      </w:r>
      <w:r>
        <w:rPr>
          <w:rFonts w:ascii="Times New Roman" w:hAnsi="Times New Roman" w:cs="Times New Roman"/>
          <w:sz w:val="24"/>
          <w:szCs w:val="24"/>
        </w:rPr>
        <w:t>î</w:t>
      </w:r>
      <w:r w:rsidRPr="003B357A">
        <w:rPr>
          <w:rFonts w:ascii="Times New Roman" w:hAnsi="Times New Roman" w:cs="Times New Roman"/>
          <w:sz w:val="24"/>
          <w:szCs w:val="24"/>
        </w:rPr>
        <w:t xml:space="preserve">ngrijire, </w:t>
      </w:r>
      <w:r>
        <w:rPr>
          <w:rFonts w:ascii="Times New Roman" w:hAnsi="Times New Roman" w:cs="Times New Roman"/>
          <w:sz w:val="24"/>
          <w:szCs w:val="24"/>
        </w:rPr>
        <w:t>î</w:t>
      </w:r>
      <w:r w:rsidRPr="003B357A">
        <w:rPr>
          <w:rFonts w:ascii="Times New Roman" w:hAnsi="Times New Roman" w:cs="Times New Roman"/>
          <w:sz w:val="24"/>
          <w:szCs w:val="24"/>
        </w:rPr>
        <w:t xml:space="preserve">n vederea asigurării accesului universal la tratamentul antiretroviral (TARV), fortificarea serviciilor de consiliere şi testare voluntară (CTV) </w:t>
      </w:r>
      <w:r>
        <w:rPr>
          <w:rFonts w:ascii="Times New Roman" w:hAnsi="Times New Roman" w:cs="Times New Roman"/>
          <w:sz w:val="24"/>
          <w:szCs w:val="24"/>
        </w:rPr>
        <w:t>î</w:t>
      </w:r>
      <w:r w:rsidRPr="003B357A">
        <w:rPr>
          <w:rFonts w:ascii="Times New Roman" w:hAnsi="Times New Roman" w:cs="Times New Roman"/>
          <w:sz w:val="24"/>
          <w:szCs w:val="24"/>
        </w:rPr>
        <w:t xml:space="preserve">n grupurile de risc şi susţinerea activităţilor de prevenire </w:t>
      </w:r>
      <w:r>
        <w:rPr>
          <w:rFonts w:ascii="Times New Roman" w:hAnsi="Times New Roman" w:cs="Times New Roman"/>
          <w:sz w:val="24"/>
          <w:szCs w:val="24"/>
        </w:rPr>
        <w:t>î</w:t>
      </w:r>
      <w:r w:rsidRPr="003B357A">
        <w:rPr>
          <w:rFonts w:ascii="Times New Roman" w:hAnsi="Times New Roman" w:cs="Times New Roman"/>
          <w:sz w:val="24"/>
          <w:szCs w:val="24"/>
        </w:rPr>
        <w:t xml:space="preserve">n grupurile vulnerabile. </w:t>
      </w:r>
    </w:p>
    <w:p w:rsidR="00311BCF" w:rsidRPr="003B357A" w:rsidRDefault="00311BCF" w:rsidP="0034286F">
      <w:pPr>
        <w:jc w:val="both"/>
        <w:rPr>
          <w:rFonts w:ascii="Times New Roman" w:hAnsi="Times New Roman" w:cs="Times New Roman"/>
          <w:sz w:val="24"/>
          <w:szCs w:val="24"/>
        </w:rPr>
      </w:pPr>
      <w:r w:rsidRPr="003B357A">
        <w:rPr>
          <w:rFonts w:ascii="Times New Roman" w:hAnsi="Times New Roman" w:cs="Times New Roman"/>
          <w:sz w:val="24"/>
          <w:szCs w:val="24"/>
        </w:rPr>
        <w:t xml:space="preserve">Grantul are patru obiective cheie: </w:t>
      </w:r>
      <w:r w:rsidRPr="003B357A">
        <w:rPr>
          <w:rFonts w:ascii="Times New Roman" w:hAnsi="Times New Roman" w:cs="Times New Roman"/>
          <w:b/>
          <w:bCs/>
          <w:sz w:val="24"/>
          <w:szCs w:val="24"/>
        </w:rPr>
        <w:t>1--</w:t>
      </w:r>
      <w:r w:rsidRPr="003B357A">
        <w:rPr>
          <w:rFonts w:ascii="Times New Roman" w:hAnsi="Times New Roman" w:cs="Times New Roman"/>
          <w:sz w:val="24"/>
          <w:szCs w:val="24"/>
        </w:rPr>
        <w:t xml:space="preserve">Reducerea transmiterii HIV/ITS pe cale sexuală şi de la mamă la făt; </w:t>
      </w:r>
      <w:r w:rsidRPr="003B357A">
        <w:rPr>
          <w:rFonts w:ascii="Times New Roman" w:hAnsi="Times New Roman" w:cs="Times New Roman"/>
          <w:b/>
          <w:bCs/>
          <w:sz w:val="24"/>
          <w:szCs w:val="24"/>
        </w:rPr>
        <w:t>2--</w:t>
      </w:r>
      <w:r w:rsidRPr="003B357A">
        <w:rPr>
          <w:rFonts w:ascii="Times New Roman" w:hAnsi="Times New Roman" w:cs="Times New Roman"/>
          <w:sz w:val="24"/>
          <w:szCs w:val="24"/>
        </w:rPr>
        <w:t xml:space="preserve">Asigurarea şi </w:t>
      </w:r>
      <w:r>
        <w:rPr>
          <w:rFonts w:ascii="Times New Roman" w:hAnsi="Times New Roman" w:cs="Times New Roman"/>
          <w:sz w:val="24"/>
          <w:szCs w:val="24"/>
        </w:rPr>
        <w:t>î</w:t>
      </w:r>
      <w:r w:rsidRPr="003B357A">
        <w:rPr>
          <w:rFonts w:ascii="Times New Roman" w:hAnsi="Times New Roman" w:cs="Times New Roman"/>
          <w:sz w:val="24"/>
          <w:szCs w:val="24"/>
        </w:rPr>
        <w:t xml:space="preserve">ncurajarea accesului echitabil a PTHS şi a persoanelor afectate de HIV/SIDA la servicii sociale şi de </w:t>
      </w:r>
      <w:r>
        <w:rPr>
          <w:rFonts w:ascii="Times New Roman" w:hAnsi="Times New Roman" w:cs="Times New Roman"/>
          <w:sz w:val="24"/>
          <w:szCs w:val="24"/>
        </w:rPr>
        <w:t>î</w:t>
      </w:r>
      <w:r w:rsidRPr="003B357A">
        <w:rPr>
          <w:rFonts w:ascii="Times New Roman" w:hAnsi="Times New Roman" w:cs="Times New Roman"/>
          <w:sz w:val="24"/>
          <w:szCs w:val="24"/>
        </w:rPr>
        <w:t xml:space="preserve">ngrijire a sănătăţii, precum şi combaterea stigmei şi discriminării; </w:t>
      </w:r>
      <w:r w:rsidRPr="003B357A">
        <w:rPr>
          <w:rFonts w:ascii="Times New Roman" w:hAnsi="Times New Roman" w:cs="Times New Roman"/>
          <w:b/>
          <w:bCs/>
          <w:sz w:val="24"/>
          <w:szCs w:val="24"/>
        </w:rPr>
        <w:t>3--</w:t>
      </w:r>
      <w:r w:rsidRPr="003B357A">
        <w:rPr>
          <w:rFonts w:ascii="Times New Roman" w:hAnsi="Times New Roman" w:cs="Times New Roman"/>
          <w:sz w:val="24"/>
          <w:szCs w:val="24"/>
        </w:rPr>
        <w:t xml:space="preserve">Consolidarea capacităţilor guvernului şi a comunităţii pentru a face faţă epidemiei HIV/SIDA, prin coordonarea şi dezvoltarea parteneriatelor; si </w:t>
      </w:r>
      <w:r w:rsidRPr="003B357A">
        <w:rPr>
          <w:rFonts w:ascii="Times New Roman" w:hAnsi="Times New Roman" w:cs="Times New Roman"/>
          <w:b/>
          <w:bCs/>
          <w:sz w:val="24"/>
          <w:szCs w:val="24"/>
        </w:rPr>
        <w:t>4</w:t>
      </w:r>
      <w:r w:rsidRPr="003B357A">
        <w:rPr>
          <w:rFonts w:ascii="Times New Roman" w:hAnsi="Times New Roman" w:cs="Times New Roman"/>
          <w:sz w:val="24"/>
          <w:szCs w:val="24"/>
        </w:rPr>
        <w:t xml:space="preserve">--Consolidarea performanţei PNPC NIV/SIDA. </w:t>
      </w:r>
    </w:p>
    <w:p w:rsidR="00311BCF" w:rsidRPr="003B357A" w:rsidRDefault="00311BCF" w:rsidP="0034286F">
      <w:pPr>
        <w:pStyle w:val="AF"/>
        <w:spacing w:before="0" w:line="240" w:lineRule="auto"/>
        <w:jc w:val="both"/>
        <w:rPr>
          <w:rFonts w:ascii="Times New Roman" w:hAnsi="Times New Roman" w:cs="Times New Roman"/>
          <w:b w:val="0"/>
          <w:bCs w:val="0"/>
          <w:lang w:val="ro-RO"/>
        </w:rPr>
      </w:pPr>
      <w:r w:rsidRPr="003B357A">
        <w:rPr>
          <w:rFonts w:ascii="Times New Roman" w:hAnsi="Times New Roman" w:cs="Times New Roman"/>
          <w:b w:val="0"/>
          <w:bCs w:val="0"/>
          <w:lang w:val="ro-RO"/>
        </w:rPr>
        <w:t>Către finele trimestrului IV 2012, indicatorii de impact/outcome, c</w:t>
      </w:r>
      <w:r>
        <w:rPr>
          <w:rFonts w:ascii="Times New Roman" w:hAnsi="Times New Roman" w:cs="Times New Roman"/>
          <w:b w:val="0"/>
          <w:bCs w:val="0"/>
          <w:lang w:val="ro-RO"/>
        </w:rPr>
        <w:t>Î</w:t>
      </w:r>
      <w:r w:rsidRPr="003B357A">
        <w:rPr>
          <w:rFonts w:ascii="Times New Roman" w:hAnsi="Times New Roman" w:cs="Times New Roman"/>
          <w:b w:val="0"/>
          <w:bCs w:val="0"/>
          <w:lang w:val="ro-RO"/>
        </w:rPr>
        <w:t xml:space="preserve">t şi de progres, au fost realizaţi după cum urmează: </w:t>
      </w:r>
    </w:p>
    <w:p w:rsidR="00311BCF" w:rsidRPr="003B357A" w:rsidRDefault="00311BCF" w:rsidP="0034286F">
      <w:pPr>
        <w:pStyle w:val="AF"/>
        <w:spacing w:before="0" w:line="240" w:lineRule="auto"/>
        <w:jc w:val="both"/>
        <w:rPr>
          <w:rFonts w:ascii="Times New Roman" w:hAnsi="Times New Roman" w:cs="Times New Roman"/>
          <w:b w:val="0"/>
          <w:bCs w:val="0"/>
          <w:lang w:val="ro-RO"/>
        </w:rPr>
      </w:pPr>
    </w:p>
    <w:p w:rsidR="00311BCF" w:rsidRPr="003B357A" w:rsidRDefault="00311BCF" w:rsidP="0034286F">
      <w:pPr>
        <w:pStyle w:val="AF"/>
        <w:numPr>
          <w:ilvl w:val="0"/>
          <w:numId w:val="20"/>
        </w:numPr>
        <w:spacing w:before="0" w:line="240" w:lineRule="auto"/>
        <w:jc w:val="both"/>
        <w:rPr>
          <w:rFonts w:ascii="Times New Roman" w:hAnsi="Times New Roman" w:cs="Times New Roman"/>
          <w:b w:val="0"/>
          <w:bCs w:val="0"/>
          <w:u w:val="single"/>
          <w:lang w:val="ro-RO"/>
        </w:rPr>
      </w:pPr>
      <w:r w:rsidRPr="003B357A">
        <w:rPr>
          <w:rFonts w:ascii="Times New Roman" w:hAnsi="Times New Roman" w:cs="Times New Roman"/>
          <w:b w:val="0"/>
          <w:bCs w:val="0"/>
          <w:u w:val="single"/>
          <w:lang w:val="ro-RO"/>
        </w:rPr>
        <w:t xml:space="preserve">Ţintele au fost depăşite pentru următorii indicatori de proces: 2 indicatori (&gt;100%): </w:t>
      </w:r>
    </w:p>
    <w:p w:rsidR="00311BCF" w:rsidRPr="003B357A" w:rsidRDefault="00311BCF" w:rsidP="0034286F">
      <w:pPr>
        <w:pStyle w:val="AF"/>
        <w:numPr>
          <w:ilvl w:val="0"/>
          <w:numId w:val="21"/>
        </w:numPr>
        <w:spacing w:before="120" w:line="240" w:lineRule="auto"/>
        <w:jc w:val="both"/>
        <w:rPr>
          <w:rFonts w:ascii="Times New Roman" w:hAnsi="Times New Roman" w:cs="Times New Roman"/>
          <w:b w:val="0"/>
          <w:bCs w:val="0"/>
          <w:i/>
          <w:iCs/>
          <w:lang w:val="ro-RO"/>
        </w:rPr>
      </w:pPr>
      <w:r w:rsidRPr="003B357A">
        <w:rPr>
          <w:rFonts w:ascii="Times New Roman" w:hAnsi="Times New Roman" w:cs="Times New Roman"/>
          <w:b w:val="0"/>
          <w:bCs w:val="0"/>
          <w:i/>
          <w:iCs/>
          <w:lang w:val="ro-RO"/>
        </w:rPr>
        <w:t xml:space="preserve">Numărul persoanelor cu infecţia HIV/SIDA avansată care primesc tratament ARV combinat – </w:t>
      </w:r>
      <w:r w:rsidRPr="003B357A">
        <w:rPr>
          <w:rFonts w:ascii="Times New Roman" w:hAnsi="Times New Roman" w:cs="Times New Roman"/>
          <w:b w:val="0"/>
          <w:bCs w:val="0"/>
          <w:u w:val="single"/>
          <w:lang w:val="ro-RO"/>
        </w:rPr>
        <w:t xml:space="preserve">Indicator realizat </w:t>
      </w:r>
      <w:r>
        <w:rPr>
          <w:rFonts w:ascii="Times New Roman" w:hAnsi="Times New Roman" w:cs="Times New Roman"/>
          <w:b w:val="0"/>
          <w:bCs w:val="0"/>
          <w:u w:val="single"/>
          <w:lang w:val="ro-RO"/>
        </w:rPr>
        <w:t>î</w:t>
      </w:r>
      <w:r w:rsidRPr="003B357A">
        <w:rPr>
          <w:rFonts w:ascii="Times New Roman" w:hAnsi="Times New Roman" w:cs="Times New Roman"/>
          <w:b w:val="0"/>
          <w:bCs w:val="0"/>
          <w:u w:val="single"/>
          <w:lang w:val="ro-RO"/>
        </w:rPr>
        <w:t>n proporţie de: 120%</w:t>
      </w:r>
    </w:p>
    <w:p w:rsidR="00311BCF" w:rsidRPr="003B357A" w:rsidRDefault="00311BCF" w:rsidP="0034286F">
      <w:pPr>
        <w:pStyle w:val="AF"/>
        <w:numPr>
          <w:ilvl w:val="0"/>
          <w:numId w:val="21"/>
        </w:numPr>
        <w:spacing w:before="120" w:line="240" w:lineRule="auto"/>
        <w:jc w:val="both"/>
        <w:rPr>
          <w:rFonts w:ascii="Times New Roman" w:hAnsi="Times New Roman" w:cs="Times New Roman"/>
          <w:b w:val="0"/>
          <w:bCs w:val="0"/>
          <w:i/>
          <w:iCs/>
          <w:u w:val="single"/>
          <w:lang w:val="ro-RO"/>
        </w:rPr>
      </w:pPr>
      <w:r w:rsidRPr="003B357A">
        <w:rPr>
          <w:rFonts w:ascii="Times New Roman" w:hAnsi="Times New Roman" w:cs="Times New Roman"/>
          <w:b w:val="0"/>
          <w:bCs w:val="0"/>
          <w:i/>
          <w:iCs/>
          <w:lang w:val="ro-RO"/>
        </w:rPr>
        <w:t xml:space="preserve">Numărul şi procentul LGBT cuprinşi de programe de prevenire – </w:t>
      </w:r>
      <w:r w:rsidRPr="003B357A">
        <w:rPr>
          <w:rFonts w:ascii="Times New Roman" w:hAnsi="Times New Roman" w:cs="Times New Roman"/>
          <w:b w:val="0"/>
          <w:bCs w:val="0"/>
          <w:u w:val="single"/>
          <w:lang w:val="ro-RO"/>
        </w:rPr>
        <w:t xml:space="preserve">Indicator realizat </w:t>
      </w:r>
      <w:r>
        <w:rPr>
          <w:rFonts w:ascii="Times New Roman" w:hAnsi="Times New Roman" w:cs="Times New Roman"/>
          <w:b w:val="0"/>
          <w:bCs w:val="0"/>
          <w:u w:val="single"/>
          <w:lang w:val="ro-RO"/>
        </w:rPr>
        <w:t>î</w:t>
      </w:r>
      <w:r w:rsidRPr="003B357A">
        <w:rPr>
          <w:rFonts w:ascii="Times New Roman" w:hAnsi="Times New Roman" w:cs="Times New Roman"/>
          <w:b w:val="0"/>
          <w:bCs w:val="0"/>
          <w:u w:val="single"/>
          <w:lang w:val="ro-RO"/>
        </w:rPr>
        <w:t>n proporţie de: 102%</w:t>
      </w:r>
    </w:p>
    <w:p w:rsidR="00311BCF" w:rsidRPr="003B357A" w:rsidRDefault="00311BCF" w:rsidP="0034286F">
      <w:pPr>
        <w:pStyle w:val="AF"/>
        <w:spacing w:before="0" w:line="240" w:lineRule="auto"/>
        <w:jc w:val="both"/>
        <w:rPr>
          <w:rFonts w:ascii="Times New Roman" w:hAnsi="Times New Roman" w:cs="Times New Roman"/>
          <w:b w:val="0"/>
          <w:bCs w:val="0"/>
          <w:u w:val="single"/>
          <w:lang w:val="ro-RO"/>
        </w:rPr>
      </w:pPr>
    </w:p>
    <w:p w:rsidR="00311BCF" w:rsidRPr="003B357A" w:rsidRDefault="00311BCF" w:rsidP="0034286F">
      <w:pPr>
        <w:pStyle w:val="AF"/>
        <w:numPr>
          <w:ilvl w:val="0"/>
          <w:numId w:val="20"/>
        </w:numPr>
        <w:spacing w:before="0" w:line="240" w:lineRule="auto"/>
        <w:jc w:val="both"/>
        <w:rPr>
          <w:rFonts w:ascii="Times New Roman" w:hAnsi="Times New Roman" w:cs="Times New Roman"/>
          <w:b w:val="0"/>
          <w:bCs w:val="0"/>
          <w:u w:val="single"/>
          <w:lang w:val="ro-RO"/>
        </w:rPr>
      </w:pPr>
      <w:r w:rsidRPr="003B357A">
        <w:rPr>
          <w:rFonts w:ascii="Times New Roman" w:hAnsi="Times New Roman" w:cs="Times New Roman"/>
          <w:b w:val="0"/>
          <w:bCs w:val="0"/>
          <w:u w:val="single"/>
          <w:lang w:val="ro-RO"/>
        </w:rPr>
        <w:t>Ţintele au fost substanţial atinse pentru 3 indicatori (</w:t>
      </w:r>
      <w:r>
        <w:rPr>
          <w:rFonts w:ascii="Times New Roman" w:hAnsi="Times New Roman" w:cs="Times New Roman"/>
          <w:b w:val="0"/>
          <w:bCs w:val="0"/>
          <w:u w:val="single"/>
          <w:lang w:val="ro-RO"/>
        </w:rPr>
        <w:t>î</w:t>
      </w:r>
      <w:r w:rsidRPr="003B357A">
        <w:rPr>
          <w:rFonts w:ascii="Times New Roman" w:hAnsi="Times New Roman" w:cs="Times New Roman"/>
          <w:b w:val="0"/>
          <w:bCs w:val="0"/>
          <w:u w:val="single"/>
          <w:lang w:val="ro-RO"/>
        </w:rPr>
        <w:t>n proporţie de 90-100%):</w:t>
      </w:r>
    </w:p>
    <w:p w:rsidR="00311BCF" w:rsidRPr="003B357A" w:rsidRDefault="00311BCF" w:rsidP="0034286F">
      <w:pPr>
        <w:pStyle w:val="AF"/>
        <w:numPr>
          <w:ilvl w:val="0"/>
          <w:numId w:val="22"/>
        </w:numPr>
        <w:spacing w:before="60" w:line="240" w:lineRule="auto"/>
        <w:jc w:val="both"/>
        <w:rPr>
          <w:rFonts w:ascii="Times New Roman" w:hAnsi="Times New Roman" w:cs="Times New Roman"/>
          <w:b w:val="0"/>
          <w:bCs w:val="0"/>
          <w:u w:val="single"/>
          <w:lang w:val="ro-RO"/>
        </w:rPr>
      </w:pPr>
      <w:r w:rsidRPr="003B357A">
        <w:rPr>
          <w:rFonts w:ascii="Times New Roman" w:hAnsi="Times New Roman" w:cs="Times New Roman"/>
          <w:b w:val="0"/>
          <w:bCs w:val="0"/>
          <w:i/>
          <w:iCs/>
          <w:lang w:val="ro-RO"/>
        </w:rPr>
        <w:t xml:space="preserve">Procentul copiilor HIV pozitivi născuţi de către mame HIV pozitive – </w:t>
      </w:r>
      <w:r w:rsidRPr="003B357A">
        <w:rPr>
          <w:rFonts w:ascii="Times New Roman" w:hAnsi="Times New Roman" w:cs="Times New Roman"/>
          <w:b w:val="0"/>
          <w:bCs w:val="0"/>
          <w:u w:val="single"/>
          <w:lang w:val="ro-RO"/>
        </w:rPr>
        <w:t xml:space="preserve">Indicator realizat </w:t>
      </w:r>
      <w:r>
        <w:rPr>
          <w:rFonts w:ascii="Times New Roman" w:hAnsi="Times New Roman" w:cs="Times New Roman"/>
          <w:b w:val="0"/>
          <w:bCs w:val="0"/>
          <w:u w:val="single"/>
          <w:lang w:val="ro-RO"/>
        </w:rPr>
        <w:t>î</w:t>
      </w:r>
      <w:r w:rsidRPr="003B357A">
        <w:rPr>
          <w:rFonts w:ascii="Times New Roman" w:hAnsi="Times New Roman" w:cs="Times New Roman"/>
          <w:b w:val="0"/>
          <w:bCs w:val="0"/>
          <w:u w:val="single"/>
          <w:lang w:val="ro-RO"/>
        </w:rPr>
        <w:t>n proporţie de: 100%</w:t>
      </w:r>
    </w:p>
    <w:p w:rsidR="00311BCF" w:rsidRPr="003B357A" w:rsidRDefault="00311BCF" w:rsidP="0034286F">
      <w:pPr>
        <w:pStyle w:val="AF"/>
        <w:numPr>
          <w:ilvl w:val="0"/>
          <w:numId w:val="22"/>
        </w:numPr>
        <w:spacing w:before="60" w:line="240" w:lineRule="auto"/>
        <w:jc w:val="both"/>
        <w:rPr>
          <w:rFonts w:ascii="Times New Roman" w:hAnsi="Times New Roman" w:cs="Times New Roman"/>
          <w:b w:val="0"/>
          <w:bCs w:val="0"/>
          <w:i/>
          <w:iCs/>
          <w:lang w:val="ro-RO"/>
        </w:rPr>
      </w:pPr>
      <w:r w:rsidRPr="003B357A">
        <w:rPr>
          <w:rFonts w:ascii="Times New Roman" w:hAnsi="Times New Roman" w:cs="Times New Roman"/>
          <w:b w:val="0"/>
          <w:bCs w:val="0"/>
          <w:i/>
          <w:iCs/>
          <w:lang w:val="ro-RO"/>
        </w:rPr>
        <w:t xml:space="preserve">Numărul utilizatorilor de droguri  care beneficiază de tratament de substituţie - ţinta este semestrială – </w:t>
      </w:r>
      <w:r w:rsidRPr="003B357A">
        <w:rPr>
          <w:rFonts w:ascii="Times New Roman" w:hAnsi="Times New Roman" w:cs="Times New Roman"/>
          <w:b w:val="0"/>
          <w:bCs w:val="0"/>
          <w:u w:val="single"/>
          <w:lang w:val="ro-RO"/>
        </w:rPr>
        <w:t xml:space="preserve">Indicator realizat </w:t>
      </w:r>
      <w:r>
        <w:rPr>
          <w:rFonts w:ascii="Times New Roman" w:hAnsi="Times New Roman" w:cs="Times New Roman"/>
          <w:b w:val="0"/>
          <w:bCs w:val="0"/>
          <w:u w:val="single"/>
          <w:lang w:val="ro-RO"/>
        </w:rPr>
        <w:t>î</w:t>
      </w:r>
      <w:r w:rsidRPr="003B357A">
        <w:rPr>
          <w:rFonts w:ascii="Times New Roman" w:hAnsi="Times New Roman" w:cs="Times New Roman"/>
          <w:b w:val="0"/>
          <w:bCs w:val="0"/>
          <w:u w:val="single"/>
          <w:lang w:val="ro-RO"/>
        </w:rPr>
        <w:t>n proporţie de: 95%</w:t>
      </w:r>
    </w:p>
    <w:p w:rsidR="00311BCF" w:rsidRPr="003B357A" w:rsidRDefault="00311BCF" w:rsidP="0034286F">
      <w:pPr>
        <w:pStyle w:val="AF"/>
        <w:numPr>
          <w:ilvl w:val="0"/>
          <w:numId w:val="22"/>
        </w:numPr>
        <w:spacing w:before="60" w:line="240" w:lineRule="auto"/>
        <w:jc w:val="both"/>
        <w:rPr>
          <w:rFonts w:ascii="Times New Roman" w:hAnsi="Times New Roman" w:cs="Times New Roman"/>
          <w:b w:val="0"/>
          <w:bCs w:val="0"/>
          <w:i/>
          <w:iCs/>
          <w:lang w:val="ro-RO"/>
        </w:rPr>
      </w:pPr>
      <w:r w:rsidRPr="003B357A">
        <w:rPr>
          <w:rFonts w:ascii="Times New Roman" w:hAnsi="Times New Roman" w:cs="Times New Roman"/>
          <w:b w:val="0"/>
          <w:bCs w:val="0"/>
          <w:i/>
          <w:iCs/>
          <w:lang w:val="ro-RO"/>
        </w:rPr>
        <w:t xml:space="preserve">Numărul prestatorilor de servicii medicale instruiţi – </w:t>
      </w:r>
      <w:r w:rsidRPr="003B357A">
        <w:rPr>
          <w:rFonts w:ascii="Times New Roman" w:hAnsi="Times New Roman" w:cs="Times New Roman"/>
          <w:b w:val="0"/>
          <w:bCs w:val="0"/>
          <w:u w:val="single"/>
          <w:lang w:val="ro-RO"/>
        </w:rPr>
        <w:t xml:space="preserve">Indicator realizat </w:t>
      </w:r>
      <w:r>
        <w:rPr>
          <w:rFonts w:ascii="Times New Roman" w:hAnsi="Times New Roman" w:cs="Times New Roman"/>
          <w:b w:val="0"/>
          <w:bCs w:val="0"/>
          <w:u w:val="single"/>
          <w:lang w:val="ro-RO"/>
        </w:rPr>
        <w:t>î</w:t>
      </w:r>
      <w:r w:rsidRPr="003B357A">
        <w:rPr>
          <w:rFonts w:ascii="Times New Roman" w:hAnsi="Times New Roman" w:cs="Times New Roman"/>
          <w:b w:val="0"/>
          <w:bCs w:val="0"/>
          <w:u w:val="single"/>
          <w:lang w:val="ro-RO"/>
        </w:rPr>
        <w:t>n proporţie de: 99%</w:t>
      </w:r>
    </w:p>
    <w:p w:rsidR="00311BCF" w:rsidRPr="003B357A" w:rsidRDefault="00311BCF" w:rsidP="0034286F">
      <w:pPr>
        <w:pStyle w:val="AF"/>
        <w:tabs>
          <w:tab w:val="num" w:pos="1080"/>
        </w:tabs>
        <w:spacing w:before="0" w:line="240" w:lineRule="auto"/>
        <w:jc w:val="both"/>
        <w:rPr>
          <w:rFonts w:ascii="Times New Roman" w:hAnsi="Times New Roman" w:cs="Times New Roman"/>
          <w:b w:val="0"/>
          <w:bCs w:val="0"/>
          <w:lang w:val="ro-RO"/>
        </w:rPr>
      </w:pPr>
    </w:p>
    <w:p w:rsidR="00311BCF" w:rsidRPr="003B357A" w:rsidRDefault="00311BCF" w:rsidP="0034286F">
      <w:pPr>
        <w:pStyle w:val="AF"/>
        <w:numPr>
          <w:ilvl w:val="0"/>
          <w:numId w:val="20"/>
        </w:numPr>
        <w:spacing w:before="0" w:line="240" w:lineRule="auto"/>
        <w:jc w:val="both"/>
        <w:rPr>
          <w:rFonts w:ascii="Times New Roman" w:hAnsi="Times New Roman" w:cs="Times New Roman"/>
          <w:b w:val="0"/>
          <w:bCs w:val="0"/>
          <w:u w:val="single"/>
          <w:lang w:val="ro-RO"/>
        </w:rPr>
      </w:pPr>
      <w:r w:rsidRPr="003B357A">
        <w:rPr>
          <w:rFonts w:ascii="Tahoma" w:hAnsi="Tahoma" w:cs="Tahoma"/>
          <w:b w:val="0"/>
          <w:bCs w:val="0"/>
          <w:u w:val="single"/>
          <w:lang w:val="ro-RO"/>
        </w:rPr>
        <w:t>Ț</w:t>
      </w:r>
      <w:r w:rsidRPr="003B357A">
        <w:rPr>
          <w:rFonts w:ascii="Times New Roman" w:hAnsi="Times New Roman" w:cs="Times New Roman"/>
          <w:b w:val="0"/>
          <w:bCs w:val="0"/>
          <w:u w:val="single"/>
          <w:lang w:val="ro-RO"/>
        </w:rPr>
        <w:t>intele a fost parţial atinse pentru 5 indicatori (</w:t>
      </w:r>
      <w:r>
        <w:rPr>
          <w:rFonts w:ascii="Times New Roman" w:hAnsi="Times New Roman" w:cs="Times New Roman"/>
          <w:b w:val="0"/>
          <w:bCs w:val="0"/>
          <w:u w:val="single"/>
          <w:lang w:val="ro-RO"/>
        </w:rPr>
        <w:t>î</w:t>
      </w:r>
      <w:r w:rsidRPr="003B357A">
        <w:rPr>
          <w:rFonts w:ascii="Times New Roman" w:hAnsi="Times New Roman" w:cs="Times New Roman"/>
          <w:b w:val="0"/>
          <w:bCs w:val="0"/>
          <w:u w:val="single"/>
          <w:lang w:val="ro-RO"/>
        </w:rPr>
        <w:t>n proporţie de 60-89%):</w:t>
      </w:r>
    </w:p>
    <w:p w:rsidR="00311BCF" w:rsidRPr="003B357A" w:rsidRDefault="00311BCF" w:rsidP="0034286F">
      <w:pPr>
        <w:pStyle w:val="AF"/>
        <w:numPr>
          <w:ilvl w:val="0"/>
          <w:numId w:val="23"/>
        </w:numPr>
        <w:spacing w:before="60" w:line="240" w:lineRule="auto"/>
        <w:jc w:val="both"/>
        <w:rPr>
          <w:rFonts w:ascii="Times New Roman" w:hAnsi="Times New Roman" w:cs="Times New Roman"/>
          <w:b w:val="0"/>
          <w:bCs w:val="0"/>
          <w:i/>
          <w:iCs/>
          <w:u w:val="single"/>
          <w:lang w:val="ro-RO"/>
        </w:rPr>
      </w:pPr>
      <w:r w:rsidRPr="003B357A">
        <w:rPr>
          <w:rFonts w:ascii="Times New Roman" w:hAnsi="Times New Roman" w:cs="Times New Roman"/>
          <w:b w:val="0"/>
          <w:bCs w:val="0"/>
          <w:i/>
          <w:iCs/>
          <w:lang w:val="ro-RO"/>
        </w:rPr>
        <w:t xml:space="preserve">Procentul adulţilor şi copiilor HIV infectaţi care se află </w:t>
      </w:r>
      <w:r>
        <w:rPr>
          <w:rFonts w:ascii="Times New Roman" w:hAnsi="Times New Roman" w:cs="Times New Roman"/>
          <w:b w:val="0"/>
          <w:bCs w:val="0"/>
          <w:i/>
          <w:iCs/>
          <w:lang w:val="ro-RO"/>
        </w:rPr>
        <w:t>î</w:t>
      </w:r>
      <w:r w:rsidRPr="003B357A">
        <w:rPr>
          <w:rFonts w:ascii="Times New Roman" w:hAnsi="Times New Roman" w:cs="Times New Roman"/>
          <w:b w:val="0"/>
          <w:bCs w:val="0"/>
          <w:i/>
          <w:iCs/>
          <w:lang w:val="ro-RO"/>
        </w:rPr>
        <w:t xml:space="preserve">n tratament 12 luni după iniţierea tratamentului ARV – </w:t>
      </w:r>
      <w:r w:rsidRPr="003B357A">
        <w:rPr>
          <w:rFonts w:ascii="Times New Roman" w:hAnsi="Times New Roman" w:cs="Times New Roman"/>
          <w:b w:val="0"/>
          <w:bCs w:val="0"/>
          <w:u w:val="single"/>
          <w:lang w:val="ro-RO"/>
        </w:rPr>
        <w:t xml:space="preserve">Indicator realizat </w:t>
      </w:r>
      <w:r>
        <w:rPr>
          <w:rFonts w:ascii="Times New Roman" w:hAnsi="Times New Roman" w:cs="Times New Roman"/>
          <w:b w:val="0"/>
          <w:bCs w:val="0"/>
          <w:u w:val="single"/>
          <w:lang w:val="ro-RO"/>
        </w:rPr>
        <w:t>î</w:t>
      </w:r>
      <w:r w:rsidRPr="003B357A">
        <w:rPr>
          <w:rFonts w:ascii="Times New Roman" w:hAnsi="Times New Roman" w:cs="Times New Roman"/>
          <w:b w:val="0"/>
          <w:bCs w:val="0"/>
          <w:u w:val="single"/>
          <w:lang w:val="ro-RO"/>
        </w:rPr>
        <w:t>n proporţie de 88%</w:t>
      </w:r>
    </w:p>
    <w:p w:rsidR="00311BCF" w:rsidRPr="003B357A" w:rsidRDefault="00311BCF" w:rsidP="0034286F">
      <w:pPr>
        <w:pStyle w:val="AF"/>
        <w:numPr>
          <w:ilvl w:val="0"/>
          <w:numId w:val="23"/>
        </w:numPr>
        <w:spacing w:before="60" w:line="240" w:lineRule="auto"/>
        <w:jc w:val="both"/>
        <w:rPr>
          <w:rFonts w:ascii="Times New Roman" w:hAnsi="Times New Roman" w:cs="Times New Roman"/>
          <w:b w:val="0"/>
          <w:bCs w:val="0"/>
          <w:i/>
          <w:iCs/>
          <w:lang w:val="ro-RO"/>
        </w:rPr>
      </w:pPr>
      <w:r w:rsidRPr="003B357A">
        <w:rPr>
          <w:rFonts w:ascii="Times New Roman" w:hAnsi="Times New Roman" w:cs="Times New Roman"/>
          <w:b w:val="0"/>
          <w:bCs w:val="0"/>
          <w:i/>
          <w:iCs/>
          <w:lang w:val="ro-RO"/>
        </w:rPr>
        <w:t xml:space="preserve">Numărul femeilor gravide care au beneficiat de servicii de consiliere şi testare voluntară şi </w:t>
      </w:r>
      <w:r>
        <w:rPr>
          <w:rFonts w:ascii="Times New Roman" w:hAnsi="Times New Roman" w:cs="Times New Roman"/>
          <w:b w:val="0"/>
          <w:bCs w:val="0"/>
          <w:i/>
          <w:iCs/>
          <w:lang w:val="ro-RO"/>
        </w:rPr>
        <w:t>î</w:t>
      </w:r>
      <w:r w:rsidRPr="003B357A">
        <w:rPr>
          <w:rFonts w:ascii="Times New Roman" w:hAnsi="Times New Roman" w:cs="Times New Roman"/>
          <w:b w:val="0"/>
          <w:bCs w:val="0"/>
          <w:i/>
          <w:iCs/>
          <w:lang w:val="ro-RO"/>
        </w:rPr>
        <w:t>şi cunosc rezultatul –</w:t>
      </w:r>
      <w:r w:rsidRPr="003B357A">
        <w:rPr>
          <w:rFonts w:ascii="Times New Roman" w:hAnsi="Times New Roman" w:cs="Times New Roman"/>
          <w:b w:val="0"/>
          <w:bCs w:val="0"/>
          <w:u w:val="single"/>
          <w:lang w:val="ro-RO"/>
        </w:rPr>
        <w:t xml:space="preserve">Indicator realizat </w:t>
      </w:r>
      <w:r>
        <w:rPr>
          <w:rFonts w:ascii="Times New Roman" w:hAnsi="Times New Roman" w:cs="Times New Roman"/>
          <w:b w:val="0"/>
          <w:bCs w:val="0"/>
          <w:u w:val="single"/>
          <w:lang w:val="ro-RO"/>
        </w:rPr>
        <w:t>î</w:t>
      </w:r>
      <w:r w:rsidRPr="003B357A">
        <w:rPr>
          <w:rFonts w:ascii="Times New Roman" w:hAnsi="Times New Roman" w:cs="Times New Roman"/>
          <w:b w:val="0"/>
          <w:bCs w:val="0"/>
          <w:u w:val="single"/>
          <w:lang w:val="ro-RO"/>
        </w:rPr>
        <w:t>n proporţie de 85%</w:t>
      </w:r>
    </w:p>
    <w:p w:rsidR="00311BCF" w:rsidRPr="003B357A" w:rsidRDefault="00311BCF" w:rsidP="0034286F">
      <w:pPr>
        <w:pStyle w:val="AF"/>
        <w:numPr>
          <w:ilvl w:val="0"/>
          <w:numId w:val="23"/>
        </w:numPr>
        <w:spacing w:before="60" w:line="240" w:lineRule="auto"/>
        <w:jc w:val="both"/>
        <w:rPr>
          <w:rFonts w:ascii="Times New Roman" w:hAnsi="Times New Roman" w:cs="Times New Roman"/>
          <w:b w:val="0"/>
          <w:bCs w:val="0"/>
          <w:i/>
          <w:iCs/>
          <w:lang w:val="ro-RO"/>
        </w:rPr>
      </w:pPr>
      <w:r w:rsidRPr="003B357A">
        <w:rPr>
          <w:rFonts w:ascii="Times New Roman" w:hAnsi="Times New Roman" w:cs="Times New Roman"/>
          <w:b w:val="0"/>
          <w:bCs w:val="0"/>
          <w:i/>
          <w:iCs/>
          <w:lang w:val="ro-RO"/>
        </w:rPr>
        <w:t xml:space="preserve">Numărul şi procentul UDI acoperiţi de programe de prevenire – </w:t>
      </w:r>
      <w:r w:rsidRPr="003B357A">
        <w:rPr>
          <w:rFonts w:ascii="Times New Roman" w:hAnsi="Times New Roman" w:cs="Times New Roman"/>
          <w:b w:val="0"/>
          <w:bCs w:val="0"/>
          <w:u w:val="single"/>
          <w:lang w:val="ro-RO"/>
        </w:rPr>
        <w:t xml:space="preserve">Indicator realizat </w:t>
      </w:r>
      <w:r>
        <w:rPr>
          <w:rFonts w:ascii="Times New Roman" w:hAnsi="Times New Roman" w:cs="Times New Roman"/>
          <w:b w:val="0"/>
          <w:bCs w:val="0"/>
          <w:u w:val="single"/>
          <w:lang w:val="ro-RO"/>
        </w:rPr>
        <w:t>î</w:t>
      </w:r>
      <w:r w:rsidRPr="003B357A">
        <w:rPr>
          <w:rFonts w:ascii="Times New Roman" w:hAnsi="Times New Roman" w:cs="Times New Roman"/>
          <w:b w:val="0"/>
          <w:bCs w:val="0"/>
          <w:u w:val="single"/>
          <w:lang w:val="ro-RO"/>
        </w:rPr>
        <w:t>n proporţie de 82%</w:t>
      </w:r>
    </w:p>
    <w:p w:rsidR="00311BCF" w:rsidRPr="003B357A" w:rsidRDefault="00311BCF" w:rsidP="0034286F">
      <w:pPr>
        <w:pStyle w:val="AF"/>
        <w:numPr>
          <w:ilvl w:val="0"/>
          <w:numId w:val="23"/>
        </w:numPr>
        <w:spacing w:before="60" w:line="240" w:lineRule="auto"/>
        <w:jc w:val="both"/>
        <w:rPr>
          <w:rFonts w:ascii="Times New Roman" w:hAnsi="Times New Roman" w:cs="Times New Roman"/>
          <w:b w:val="0"/>
          <w:bCs w:val="0"/>
          <w:i/>
          <w:iCs/>
          <w:lang w:val="ro-RO"/>
        </w:rPr>
      </w:pPr>
      <w:r w:rsidRPr="003B357A">
        <w:rPr>
          <w:rFonts w:ascii="Times New Roman" w:hAnsi="Times New Roman" w:cs="Times New Roman"/>
          <w:b w:val="0"/>
          <w:bCs w:val="0"/>
          <w:i/>
          <w:iCs/>
          <w:lang w:val="ro-RO"/>
        </w:rPr>
        <w:t>Numărul şi procentul LSC cuprinşi de programe de prevenire –</w:t>
      </w:r>
      <w:r w:rsidRPr="003B357A">
        <w:rPr>
          <w:rFonts w:ascii="Times New Roman" w:hAnsi="Times New Roman" w:cs="Times New Roman"/>
          <w:b w:val="0"/>
          <w:bCs w:val="0"/>
          <w:u w:val="single"/>
          <w:lang w:val="ro-RO"/>
        </w:rPr>
        <w:t xml:space="preserve">Indicator realizat </w:t>
      </w:r>
      <w:r>
        <w:rPr>
          <w:rFonts w:ascii="Times New Roman" w:hAnsi="Times New Roman" w:cs="Times New Roman"/>
          <w:b w:val="0"/>
          <w:bCs w:val="0"/>
          <w:u w:val="single"/>
          <w:lang w:val="ro-RO"/>
        </w:rPr>
        <w:t>î</w:t>
      </w:r>
      <w:r w:rsidRPr="003B357A">
        <w:rPr>
          <w:rFonts w:ascii="Times New Roman" w:hAnsi="Times New Roman" w:cs="Times New Roman"/>
          <w:b w:val="0"/>
          <w:bCs w:val="0"/>
          <w:u w:val="single"/>
          <w:lang w:val="ro-RO"/>
        </w:rPr>
        <w:t>n proporţie de 85%</w:t>
      </w:r>
    </w:p>
    <w:p w:rsidR="00311BCF" w:rsidRPr="003B357A" w:rsidRDefault="00311BCF" w:rsidP="0034286F">
      <w:pPr>
        <w:pStyle w:val="AF"/>
        <w:numPr>
          <w:ilvl w:val="0"/>
          <w:numId w:val="23"/>
        </w:numPr>
        <w:spacing w:before="60" w:line="240" w:lineRule="auto"/>
        <w:jc w:val="both"/>
        <w:rPr>
          <w:rFonts w:ascii="Times New Roman" w:hAnsi="Times New Roman" w:cs="Times New Roman"/>
          <w:b w:val="0"/>
          <w:bCs w:val="0"/>
          <w:i/>
          <w:iCs/>
          <w:lang w:val="ro-RO"/>
        </w:rPr>
      </w:pPr>
      <w:r w:rsidRPr="003B357A">
        <w:rPr>
          <w:rFonts w:ascii="Times New Roman" w:hAnsi="Times New Roman" w:cs="Times New Roman"/>
          <w:b w:val="0"/>
          <w:bCs w:val="0"/>
          <w:i/>
          <w:iCs/>
          <w:lang w:val="ro-RO"/>
        </w:rPr>
        <w:t>Numărul şi procentul PTHS testate la TB -</w:t>
      </w:r>
      <w:r w:rsidRPr="003B357A">
        <w:rPr>
          <w:rFonts w:ascii="Times New Roman" w:hAnsi="Times New Roman" w:cs="Times New Roman"/>
          <w:b w:val="0"/>
          <w:bCs w:val="0"/>
          <w:u w:val="single"/>
          <w:lang w:val="ro-RO"/>
        </w:rPr>
        <w:t xml:space="preserve">Indicator realizat </w:t>
      </w:r>
      <w:r>
        <w:rPr>
          <w:rFonts w:ascii="Times New Roman" w:hAnsi="Times New Roman" w:cs="Times New Roman"/>
          <w:b w:val="0"/>
          <w:bCs w:val="0"/>
          <w:u w:val="single"/>
          <w:lang w:val="ro-RO"/>
        </w:rPr>
        <w:t>î</w:t>
      </w:r>
      <w:r w:rsidRPr="003B357A">
        <w:rPr>
          <w:rFonts w:ascii="Times New Roman" w:hAnsi="Times New Roman" w:cs="Times New Roman"/>
          <w:b w:val="0"/>
          <w:bCs w:val="0"/>
          <w:u w:val="single"/>
          <w:lang w:val="ro-RO"/>
        </w:rPr>
        <w:t xml:space="preserve">n proporţie de 63%. </w:t>
      </w:r>
    </w:p>
    <w:p w:rsidR="00311BCF" w:rsidRPr="003B357A" w:rsidRDefault="00311BCF" w:rsidP="0034286F">
      <w:pPr>
        <w:jc w:val="both"/>
        <w:rPr>
          <w:rFonts w:ascii="Times New Roman" w:hAnsi="Times New Roman" w:cs="Times New Roman"/>
          <w:sz w:val="24"/>
          <w:szCs w:val="24"/>
        </w:rPr>
      </w:pPr>
    </w:p>
    <w:p w:rsidR="00311BCF" w:rsidRPr="003B357A" w:rsidRDefault="00311BCF" w:rsidP="0034286F">
      <w:pPr>
        <w:jc w:val="both"/>
        <w:rPr>
          <w:rFonts w:ascii="Times New Roman" w:hAnsi="Times New Roman" w:cs="Times New Roman"/>
          <w:sz w:val="24"/>
          <w:szCs w:val="24"/>
        </w:rPr>
      </w:pPr>
      <w:r w:rsidRPr="003B357A">
        <w:rPr>
          <w:rFonts w:ascii="Times New Roman" w:hAnsi="Times New Roman" w:cs="Times New Roman"/>
          <w:b/>
          <w:bCs/>
          <w:sz w:val="24"/>
          <w:szCs w:val="24"/>
        </w:rPr>
        <w:t xml:space="preserve">N.B: </w:t>
      </w:r>
      <w:r w:rsidRPr="003B357A">
        <w:rPr>
          <w:rFonts w:ascii="Times New Roman" w:hAnsi="Times New Roman" w:cs="Times New Roman"/>
          <w:sz w:val="24"/>
          <w:szCs w:val="24"/>
        </w:rPr>
        <w:t xml:space="preserve">Spre deosebire de anul 2011, către finele anului 2012, atingerea indicatorilor de performanţă s-a </w:t>
      </w:r>
      <w:r>
        <w:rPr>
          <w:rFonts w:ascii="Times New Roman" w:hAnsi="Times New Roman" w:cs="Times New Roman"/>
          <w:sz w:val="24"/>
          <w:szCs w:val="24"/>
        </w:rPr>
        <w:t>î</w:t>
      </w:r>
      <w:r w:rsidRPr="003B357A">
        <w:rPr>
          <w:rFonts w:ascii="Times New Roman" w:hAnsi="Times New Roman" w:cs="Times New Roman"/>
          <w:sz w:val="24"/>
          <w:szCs w:val="24"/>
        </w:rPr>
        <w:t xml:space="preserve">mbunătăţit. Nu a fost </w:t>
      </w:r>
      <w:r>
        <w:rPr>
          <w:rFonts w:ascii="Times New Roman" w:hAnsi="Times New Roman" w:cs="Times New Roman"/>
          <w:sz w:val="24"/>
          <w:szCs w:val="24"/>
        </w:rPr>
        <w:t>î</w:t>
      </w:r>
      <w:r w:rsidRPr="003B357A">
        <w:rPr>
          <w:rFonts w:ascii="Times New Roman" w:hAnsi="Times New Roman" w:cs="Times New Roman"/>
          <w:sz w:val="24"/>
          <w:szCs w:val="24"/>
        </w:rPr>
        <w:t>nregistrat nici un indicator realizat sub 60%, spre deosebire de finele anului 2011, c</w:t>
      </w:r>
      <w:r>
        <w:rPr>
          <w:rFonts w:ascii="Times New Roman" w:hAnsi="Times New Roman" w:cs="Times New Roman"/>
          <w:sz w:val="24"/>
          <w:szCs w:val="24"/>
        </w:rPr>
        <w:t>î</w:t>
      </w:r>
      <w:r w:rsidRPr="003B357A">
        <w:rPr>
          <w:rFonts w:ascii="Times New Roman" w:hAnsi="Times New Roman" w:cs="Times New Roman"/>
          <w:sz w:val="24"/>
          <w:szCs w:val="24"/>
        </w:rPr>
        <w:t xml:space="preserve">nd 2 indicatori au atins o valoare sub 60%. Performantele obţinute </w:t>
      </w:r>
      <w:r>
        <w:rPr>
          <w:rFonts w:ascii="Times New Roman" w:hAnsi="Times New Roman" w:cs="Times New Roman"/>
          <w:sz w:val="24"/>
          <w:szCs w:val="24"/>
        </w:rPr>
        <w:t>î</w:t>
      </w:r>
      <w:r w:rsidRPr="003B357A">
        <w:rPr>
          <w:rFonts w:ascii="Times New Roman" w:hAnsi="Times New Roman" w:cs="Times New Roman"/>
          <w:sz w:val="24"/>
          <w:szCs w:val="24"/>
        </w:rPr>
        <w:t xml:space="preserve">n aspect bugetar si programatic au permis </w:t>
      </w:r>
      <w:r>
        <w:rPr>
          <w:rFonts w:ascii="Times New Roman" w:hAnsi="Times New Roman" w:cs="Times New Roman"/>
          <w:sz w:val="24"/>
          <w:szCs w:val="24"/>
        </w:rPr>
        <w:t>î</w:t>
      </w:r>
      <w:r w:rsidRPr="003B357A">
        <w:rPr>
          <w:rFonts w:ascii="Times New Roman" w:hAnsi="Times New Roman" w:cs="Times New Roman"/>
          <w:sz w:val="24"/>
          <w:szCs w:val="24"/>
        </w:rPr>
        <w:t>mbunătăţirea cu o treaptă a ratei de performanţă a grantului HIV - de la B1 la A2. Această performanţă urmează să fie aprobată şi de Fondul Global către finele lunii aprilie 2013.</w:t>
      </w:r>
    </w:p>
    <w:p w:rsidR="00311BCF" w:rsidRPr="003B357A" w:rsidRDefault="00311BCF" w:rsidP="0034286F">
      <w:pPr>
        <w:jc w:val="both"/>
        <w:rPr>
          <w:rFonts w:ascii="Times New Roman" w:hAnsi="Times New Roman" w:cs="Times New Roman"/>
          <w:sz w:val="24"/>
          <w:szCs w:val="24"/>
        </w:rPr>
      </w:pPr>
    </w:p>
    <w:p w:rsidR="00311BCF" w:rsidRPr="003B357A" w:rsidRDefault="00311BCF" w:rsidP="0034286F">
      <w:pPr>
        <w:jc w:val="both"/>
        <w:rPr>
          <w:rFonts w:ascii="Times New Roman" w:hAnsi="Times New Roman" w:cs="Times New Roman"/>
          <w:sz w:val="24"/>
          <w:szCs w:val="24"/>
        </w:rPr>
      </w:pPr>
      <w:r w:rsidRPr="003B357A">
        <w:rPr>
          <w:rFonts w:ascii="Times New Roman" w:hAnsi="Times New Roman" w:cs="Times New Roman"/>
          <w:b/>
          <w:bCs/>
          <w:spacing w:val="-5"/>
          <w:sz w:val="24"/>
          <w:szCs w:val="24"/>
        </w:rPr>
        <w:t xml:space="preserve">Probleme/dificultăţi </w:t>
      </w:r>
      <w:r>
        <w:rPr>
          <w:rFonts w:ascii="Times New Roman" w:hAnsi="Times New Roman" w:cs="Times New Roman"/>
          <w:b/>
          <w:bCs/>
          <w:spacing w:val="-5"/>
          <w:sz w:val="24"/>
          <w:szCs w:val="24"/>
        </w:rPr>
        <w:t>î</w:t>
      </w:r>
      <w:r w:rsidRPr="003B357A">
        <w:rPr>
          <w:rFonts w:ascii="Times New Roman" w:hAnsi="Times New Roman" w:cs="Times New Roman"/>
          <w:b/>
          <w:bCs/>
          <w:spacing w:val="-5"/>
          <w:sz w:val="24"/>
          <w:szCs w:val="24"/>
        </w:rPr>
        <w:t>n realizarea grantului:</w:t>
      </w:r>
    </w:p>
    <w:p w:rsidR="00311BCF" w:rsidRPr="003B357A" w:rsidRDefault="00311BCF" w:rsidP="0034286F">
      <w:pPr>
        <w:jc w:val="both"/>
        <w:rPr>
          <w:rFonts w:ascii="Times New Roman" w:hAnsi="Times New Roman" w:cs="Times New Roman"/>
          <w:sz w:val="24"/>
          <w:szCs w:val="24"/>
        </w:rPr>
      </w:pPr>
      <w:r>
        <w:rPr>
          <w:rFonts w:ascii="Times New Roman" w:hAnsi="Times New Roman" w:cs="Times New Roman"/>
          <w:sz w:val="24"/>
          <w:szCs w:val="24"/>
        </w:rPr>
        <w:t>Î</w:t>
      </w:r>
      <w:r w:rsidRPr="003B357A">
        <w:rPr>
          <w:rFonts w:ascii="Times New Roman" w:hAnsi="Times New Roman" w:cs="Times New Roman"/>
          <w:sz w:val="24"/>
          <w:szCs w:val="24"/>
        </w:rPr>
        <w:t xml:space="preserve">n 2012, bugetul grantului a fost suprarealizat cu -975 238 USD. Suprarealizarea este legată </w:t>
      </w:r>
      <w:r>
        <w:rPr>
          <w:rFonts w:ascii="Times New Roman" w:hAnsi="Times New Roman" w:cs="Times New Roman"/>
          <w:sz w:val="24"/>
          <w:szCs w:val="24"/>
        </w:rPr>
        <w:t>î</w:t>
      </w:r>
      <w:r w:rsidRPr="003B357A">
        <w:rPr>
          <w:rFonts w:ascii="Times New Roman" w:hAnsi="Times New Roman" w:cs="Times New Roman"/>
          <w:sz w:val="24"/>
          <w:szCs w:val="24"/>
        </w:rPr>
        <w:t>n special de aprobarea de către Fondul Global a utilizării a 120 mii USD resurse adiţionale pentru grupurile de risc (utilizatori de droguri injectabile, lucrătoarele sexului comercial şi bărbaţi care fac sex cu bărbaţi), c</w:t>
      </w:r>
      <w:r>
        <w:rPr>
          <w:rFonts w:ascii="Times New Roman" w:hAnsi="Times New Roman" w:cs="Times New Roman"/>
          <w:sz w:val="24"/>
          <w:szCs w:val="24"/>
        </w:rPr>
        <w:t>Î</w:t>
      </w:r>
      <w:r w:rsidRPr="003B357A">
        <w:rPr>
          <w:rFonts w:ascii="Times New Roman" w:hAnsi="Times New Roman" w:cs="Times New Roman"/>
          <w:sz w:val="24"/>
          <w:szCs w:val="24"/>
        </w:rPr>
        <w:t xml:space="preserve">t şi procurarea medicamentelor ARV pentru anul 2013 </w:t>
      </w:r>
      <w:r>
        <w:rPr>
          <w:rFonts w:ascii="Times New Roman" w:hAnsi="Times New Roman" w:cs="Times New Roman"/>
          <w:sz w:val="24"/>
          <w:szCs w:val="24"/>
        </w:rPr>
        <w:t>î</w:t>
      </w:r>
      <w:r w:rsidRPr="003B357A">
        <w:rPr>
          <w:rFonts w:ascii="Times New Roman" w:hAnsi="Times New Roman" w:cs="Times New Roman"/>
          <w:sz w:val="24"/>
          <w:szCs w:val="24"/>
        </w:rPr>
        <w:t xml:space="preserve">n valoare de 650 mii USD. In rest, variaţiile se explică prin faptul că au fost pe de o parte economisite resurse pentru majoritatea activităţilor sub-recipienţilor, dar de asemenea au fost realizate procurări cu preţuri mai </w:t>
      </w:r>
      <w:r>
        <w:rPr>
          <w:rFonts w:ascii="Times New Roman" w:hAnsi="Times New Roman" w:cs="Times New Roman"/>
          <w:sz w:val="24"/>
          <w:szCs w:val="24"/>
        </w:rPr>
        <w:t>î</w:t>
      </w:r>
      <w:r w:rsidRPr="003B357A">
        <w:rPr>
          <w:rFonts w:ascii="Times New Roman" w:hAnsi="Times New Roman" w:cs="Times New Roman"/>
          <w:sz w:val="24"/>
          <w:szCs w:val="24"/>
        </w:rPr>
        <w:t>nalte dec</w:t>
      </w:r>
      <w:r>
        <w:rPr>
          <w:rFonts w:ascii="Times New Roman" w:hAnsi="Times New Roman" w:cs="Times New Roman"/>
          <w:sz w:val="24"/>
          <w:szCs w:val="24"/>
        </w:rPr>
        <w:t>Î</w:t>
      </w:r>
      <w:r w:rsidRPr="003B357A">
        <w:rPr>
          <w:rFonts w:ascii="Times New Roman" w:hAnsi="Times New Roman" w:cs="Times New Roman"/>
          <w:sz w:val="24"/>
          <w:szCs w:val="24"/>
        </w:rPr>
        <w:t xml:space="preserve">t cele bugetate. </w:t>
      </w:r>
    </w:p>
    <w:p w:rsidR="00311BCF" w:rsidRPr="003B357A" w:rsidRDefault="00311BCF" w:rsidP="0034286F">
      <w:pPr>
        <w:jc w:val="both"/>
        <w:rPr>
          <w:rFonts w:ascii="Times New Roman" w:hAnsi="Times New Roman" w:cs="Times New Roman"/>
          <w:sz w:val="24"/>
          <w:szCs w:val="24"/>
        </w:rPr>
      </w:pPr>
      <w:r w:rsidRPr="003B357A">
        <w:rPr>
          <w:rFonts w:ascii="Times New Roman" w:hAnsi="Times New Roman" w:cs="Times New Roman"/>
          <w:sz w:val="24"/>
          <w:szCs w:val="24"/>
        </w:rPr>
        <w:t xml:space="preserve">Fondul Global </w:t>
      </w:r>
      <w:r>
        <w:rPr>
          <w:rFonts w:ascii="Times New Roman" w:hAnsi="Times New Roman" w:cs="Times New Roman"/>
          <w:sz w:val="24"/>
          <w:szCs w:val="24"/>
        </w:rPr>
        <w:t>Î</w:t>
      </w:r>
      <w:r w:rsidRPr="003B357A">
        <w:rPr>
          <w:rFonts w:ascii="Times New Roman" w:hAnsi="Times New Roman" w:cs="Times New Roman"/>
          <w:sz w:val="24"/>
          <w:szCs w:val="24"/>
        </w:rPr>
        <w:t>nt</w:t>
      </w:r>
      <w:r>
        <w:rPr>
          <w:rFonts w:ascii="Times New Roman" w:hAnsi="Times New Roman" w:cs="Times New Roman"/>
          <w:sz w:val="24"/>
          <w:szCs w:val="24"/>
        </w:rPr>
        <w:t>Î</w:t>
      </w:r>
      <w:r w:rsidRPr="003B357A">
        <w:rPr>
          <w:rFonts w:ascii="Times New Roman" w:hAnsi="Times New Roman" w:cs="Times New Roman"/>
          <w:sz w:val="24"/>
          <w:szCs w:val="24"/>
        </w:rPr>
        <w:t xml:space="preserve">rzie debursarea pentru perioada 2 (anul 2013) in legătură cu schimbarea modalităţii de debursare: anuală faţă de semestriala practicată până </w:t>
      </w:r>
      <w:r>
        <w:rPr>
          <w:rFonts w:ascii="Times New Roman" w:hAnsi="Times New Roman" w:cs="Times New Roman"/>
          <w:sz w:val="24"/>
          <w:szCs w:val="24"/>
        </w:rPr>
        <w:t>Î</w:t>
      </w:r>
      <w:r w:rsidRPr="003B357A">
        <w:rPr>
          <w:rFonts w:ascii="Times New Roman" w:hAnsi="Times New Roman" w:cs="Times New Roman"/>
          <w:sz w:val="24"/>
          <w:szCs w:val="24"/>
        </w:rPr>
        <w:t xml:space="preserve">n 2012. </w:t>
      </w:r>
    </w:p>
    <w:p w:rsidR="00311BCF" w:rsidRPr="003B357A" w:rsidRDefault="00311BCF" w:rsidP="0034286F">
      <w:pPr>
        <w:jc w:val="both"/>
        <w:rPr>
          <w:rFonts w:ascii="Times New Roman" w:hAnsi="Times New Roman" w:cs="Times New Roman"/>
          <w:sz w:val="24"/>
          <w:szCs w:val="24"/>
        </w:rPr>
      </w:pPr>
      <w:r w:rsidRPr="003B357A">
        <w:rPr>
          <w:rFonts w:ascii="Times New Roman" w:hAnsi="Times New Roman" w:cs="Times New Roman"/>
          <w:sz w:val="24"/>
          <w:szCs w:val="24"/>
        </w:rPr>
        <w:t xml:space="preserve">Situaţia asigurării la timp a procurărilor se va </w:t>
      </w:r>
      <w:r>
        <w:rPr>
          <w:rFonts w:ascii="Times New Roman" w:hAnsi="Times New Roman" w:cs="Times New Roman"/>
          <w:sz w:val="24"/>
          <w:szCs w:val="24"/>
        </w:rPr>
        <w:t>î</w:t>
      </w:r>
      <w:r w:rsidRPr="003B357A">
        <w:rPr>
          <w:rFonts w:ascii="Times New Roman" w:hAnsi="Times New Roman" w:cs="Times New Roman"/>
          <w:sz w:val="24"/>
          <w:szCs w:val="24"/>
        </w:rPr>
        <w:t xml:space="preserve">mbunătăţi şi mai mult odată cu recrutarea </w:t>
      </w:r>
      <w:r>
        <w:rPr>
          <w:rFonts w:ascii="Times New Roman" w:hAnsi="Times New Roman" w:cs="Times New Roman"/>
          <w:sz w:val="24"/>
          <w:szCs w:val="24"/>
        </w:rPr>
        <w:t>î</w:t>
      </w:r>
      <w:r w:rsidRPr="003B357A">
        <w:rPr>
          <w:rFonts w:ascii="Times New Roman" w:hAnsi="Times New Roman" w:cs="Times New Roman"/>
          <w:sz w:val="24"/>
          <w:szCs w:val="24"/>
        </w:rPr>
        <w:t xml:space="preserve">n 2013 a unui specialist-procurist </w:t>
      </w:r>
      <w:r>
        <w:rPr>
          <w:rFonts w:ascii="Times New Roman" w:hAnsi="Times New Roman" w:cs="Times New Roman"/>
          <w:sz w:val="24"/>
          <w:szCs w:val="24"/>
        </w:rPr>
        <w:t>î</w:t>
      </w:r>
      <w:r w:rsidRPr="003B357A">
        <w:rPr>
          <w:rFonts w:ascii="Times New Roman" w:hAnsi="Times New Roman" w:cs="Times New Roman"/>
          <w:sz w:val="24"/>
          <w:szCs w:val="24"/>
        </w:rPr>
        <w:t xml:space="preserve">n cadrul echipei UCIMP - funcţie vacantă la finele anului 2012. </w:t>
      </w:r>
    </w:p>
    <w:p w:rsidR="00311BCF" w:rsidRPr="003B357A" w:rsidRDefault="00311BCF" w:rsidP="0034286F">
      <w:pPr>
        <w:jc w:val="both"/>
        <w:rPr>
          <w:rFonts w:ascii="Times New Roman" w:hAnsi="Times New Roman" w:cs="Times New Roman"/>
          <w:b/>
          <w:bCs/>
          <w:sz w:val="24"/>
          <w:szCs w:val="24"/>
        </w:rPr>
      </w:pPr>
      <w:r>
        <w:rPr>
          <w:rFonts w:ascii="Times New Roman" w:hAnsi="Times New Roman" w:cs="Times New Roman"/>
          <w:b/>
          <w:bCs/>
          <w:sz w:val="24"/>
          <w:szCs w:val="24"/>
        </w:rPr>
        <w:t>Î</w:t>
      </w:r>
      <w:r w:rsidRPr="003B357A">
        <w:rPr>
          <w:rFonts w:ascii="Times New Roman" w:hAnsi="Times New Roman" w:cs="Times New Roman"/>
          <w:b/>
          <w:bCs/>
          <w:sz w:val="24"/>
          <w:szCs w:val="24"/>
        </w:rPr>
        <w:t>ntrebări, răspunsuri &amp; recomandări:</w:t>
      </w:r>
    </w:p>
    <w:p w:rsidR="00311BCF" w:rsidRPr="003B357A" w:rsidRDefault="00311BCF" w:rsidP="0034286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Î</w:t>
      </w:r>
      <w:r w:rsidRPr="003B357A">
        <w:rPr>
          <w:rFonts w:ascii="Times New Roman" w:hAnsi="Times New Roman" w:cs="Times New Roman"/>
          <w:b/>
          <w:bCs/>
          <w:sz w:val="24"/>
          <w:szCs w:val="24"/>
        </w:rPr>
        <w:t>ntrebare</w:t>
      </w:r>
      <w:r w:rsidRPr="003B357A">
        <w:rPr>
          <w:rFonts w:ascii="Times New Roman" w:hAnsi="Times New Roman" w:cs="Times New Roman"/>
          <w:sz w:val="24"/>
          <w:szCs w:val="24"/>
        </w:rPr>
        <w:t xml:space="preserve">: </w:t>
      </w:r>
      <w:r w:rsidRPr="003B357A">
        <w:rPr>
          <w:rFonts w:ascii="Times New Roman" w:hAnsi="Times New Roman" w:cs="Times New Roman"/>
          <w:i/>
          <w:iCs/>
          <w:sz w:val="24"/>
          <w:szCs w:val="24"/>
        </w:rPr>
        <w:t>Un indicator problematic vizează consilierea şi testarea voluntara (CTV) la HIV a femeilor gravide. 85% pentru Republica Moldova este un procent mic. Care sunt explicaţiile</w:t>
      </w:r>
      <w:r>
        <w:rPr>
          <w:rFonts w:ascii="Times New Roman" w:hAnsi="Times New Roman" w:cs="Times New Roman"/>
          <w:i/>
          <w:iCs/>
          <w:sz w:val="24"/>
          <w:szCs w:val="24"/>
        </w:rPr>
        <w:t>Î</w:t>
      </w:r>
    </w:p>
    <w:p w:rsidR="00311BCF" w:rsidRPr="003B357A" w:rsidRDefault="00311BCF" w:rsidP="0034286F">
      <w:pPr>
        <w:spacing w:after="0" w:line="240" w:lineRule="auto"/>
        <w:jc w:val="both"/>
        <w:rPr>
          <w:rFonts w:ascii="Times New Roman" w:hAnsi="Times New Roman" w:cs="Times New Roman"/>
          <w:sz w:val="24"/>
          <w:szCs w:val="24"/>
        </w:rPr>
      </w:pPr>
      <w:r w:rsidRPr="003B357A">
        <w:rPr>
          <w:rFonts w:ascii="Times New Roman" w:hAnsi="Times New Roman" w:cs="Times New Roman"/>
          <w:b/>
          <w:bCs/>
          <w:sz w:val="24"/>
          <w:szCs w:val="24"/>
        </w:rPr>
        <w:t>Răspuns</w:t>
      </w:r>
      <w:r w:rsidRPr="003B357A">
        <w:rPr>
          <w:rFonts w:ascii="Times New Roman" w:hAnsi="Times New Roman" w:cs="Times New Roman"/>
          <w:sz w:val="24"/>
          <w:szCs w:val="24"/>
        </w:rPr>
        <w:t>: O parte a problemei este explicată de fenomenul migraţiei, atunci c</w:t>
      </w:r>
      <w:r>
        <w:rPr>
          <w:rFonts w:ascii="Times New Roman" w:hAnsi="Times New Roman" w:cs="Times New Roman"/>
          <w:sz w:val="24"/>
          <w:szCs w:val="24"/>
        </w:rPr>
        <w:t>Î</w:t>
      </w:r>
      <w:r w:rsidRPr="003B357A">
        <w:rPr>
          <w:rFonts w:ascii="Times New Roman" w:hAnsi="Times New Roman" w:cs="Times New Roman"/>
          <w:sz w:val="24"/>
          <w:szCs w:val="24"/>
        </w:rPr>
        <w:t xml:space="preserve">nd femeia care vine să nască </w:t>
      </w:r>
      <w:r>
        <w:rPr>
          <w:rFonts w:ascii="Times New Roman" w:hAnsi="Times New Roman" w:cs="Times New Roman"/>
          <w:sz w:val="24"/>
          <w:szCs w:val="24"/>
        </w:rPr>
        <w:t>î</w:t>
      </w:r>
      <w:r w:rsidRPr="003B357A">
        <w:rPr>
          <w:rFonts w:ascii="Times New Roman" w:hAnsi="Times New Roman" w:cs="Times New Roman"/>
          <w:sz w:val="24"/>
          <w:szCs w:val="24"/>
        </w:rPr>
        <w:t xml:space="preserve">n ţară este luată </w:t>
      </w:r>
      <w:r>
        <w:rPr>
          <w:rFonts w:ascii="Times New Roman" w:hAnsi="Times New Roman" w:cs="Times New Roman"/>
          <w:sz w:val="24"/>
          <w:szCs w:val="24"/>
        </w:rPr>
        <w:t>î</w:t>
      </w:r>
      <w:r w:rsidRPr="003B357A">
        <w:rPr>
          <w:rFonts w:ascii="Times New Roman" w:hAnsi="Times New Roman" w:cs="Times New Roman"/>
          <w:sz w:val="24"/>
          <w:szCs w:val="24"/>
        </w:rPr>
        <w:t>n evidenţă tardiv sau in ultimele perioade ale sarcinii, spre exemplu la 39 de săptămâni.</w:t>
      </w:r>
    </w:p>
    <w:p w:rsidR="00311BCF" w:rsidRPr="003B357A" w:rsidRDefault="00311BCF" w:rsidP="0034286F">
      <w:pPr>
        <w:spacing w:after="0" w:line="240" w:lineRule="auto"/>
        <w:jc w:val="both"/>
        <w:rPr>
          <w:rFonts w:ascii="Times New Roman" w:hAnsi="Times New Roman" w:cs="Times New Roman"/>
          <w:sz w:val="24"/>
          <w:szCs w:val="24"/>
        </w:rPr>
      </w:pPr>
    </w:p>
    <w:p w:rsidR="00311BCF" w:rsidRPr="003B357A" w:rsidRDefault="00311BCF" w:rsidP="0034286F">
      <w:pPr>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rPr>
        <w:t>Î</w:t>
      </w:r>
      <w:r w:rsidRPr="003B357A">
        <w:rPr>
          <w:rFonts w:ascii="Times New Roman" w:hAnsi="Times New Roman" w:cs="Times New Roman"/>
          <w:b/>
          <w:bCs/>
          <w:sz w:val="24"/>
          <w:szCs w:val="24"/>
        </w:rPr>
        <w:t>ntrebare</w:t>
      </w:r>
      <w:r w:rsidRPr="003B357A">
        <w:rPr>
          <w:rFonts w:ascii="Times New Roman" w:hAnsi="Times New Roman" w:cs="Times New Roman"/>
          <w:sz w:val="24"/>
          <w:szCs w:val="24"/>
        </w:rPr>
        <w:t xml:space="preserve">: </w:t>
      </w:r>
      <w:r w:rsidRPr="003B357A">
        <w:rPr>
          <w:rFonts w:ascii="Times New Roman" w:hAnsi="Times New Roman" w:cs="Times New Roman"/>
          <w:i/>
          <w:iCs/>
          <w:sz w:val="24"/>
          <w:szCs w:val="24"/>
        </w:rPr>
        <w:t>Care este numărul exact al femeilor (re)venite de la Moscova şi n-au fost testate</w:t>
      </w:r>
      <w:r>
        <w:rPr>
          <w:rFonts w:ascii="Times New Roman" w:hAnsi="Times New Roman" w:cs="Times New Roman"/>
          <w:i/>
          <w:iCs/>
          <w:sz w:val="24"/>
          <w:szCs w:val="24"/>
        </w:rPr>
        <w:t>Î</w:t>
      </w:r>
    </w:p>
    <w:p w:rsidR="00311BCF" w:rsidRPr="003B357A" w:rsidRDefault="00311BCF" w:rsidP="0034286F">
      <w:pPr>
        <w:spacing w:after="0" w:line="240" w:lineRule="auto"/>
        <w:jc w:val="both"/>
        <w:rPr>
          <w:rFonts w:ascii="Times New Roman" w:hAnsi="Times New Roman" w:cs="Times New Roman"/>
          <w:sz w:val="24"/>
          <w:szCs w:val="24"/>
        </w:rPr>
      </w:pPr>
      <w:r w:rsidRPr="003B357A">
        <w:rPr>
          <w:rFonts w:ascii="Times New Roman" w:hAnsi="Times New Roman" w:cs="Times New Roman"/>
          <w:b/>
          <w:bCs/>
          <w:sz w:val="24"/>
          <w:szCs w:val="24"/>
        </w:rPr>
        <w:t>Răspuns</w:t>
      </w:r>
      <w:r w:rsidRPr="003B357A">
        <w:rPr>
          <w:rFonts w:ascii="Times New Roman" w:hAnsi="Times New Roman" w:cs="Times New Roman"/>
          <w:sz w:val="24"/>
          <w:szCs w:val="24"/>
        </w:rPr>
        <w:t xml:space="preserve">: O buna parte din cele 15%. CTV este un serviciu tânăr </w:t>
      </w:r>
      <w:r w:rsidRPr="003B357A">
        <w:rPr>
          <w:rFonts w:ascii="Tahoma" w:hAnsi="Tahoma" w:cs="Tahoma"/>
          <w:sz w:val="24"/>
          <w:szCs w:val="24"/>
        </w:rPr>
        <w:t>ș</w:t>
      </w:r>
      <w:r w:rsidRPr="003B357A">
        <w:rPr>
          <w:rFonts w:ascii="Times New Roman" w:hAnsi="Times New Roman" w:cs="Times New Roman"/>
          <w:sz w:val="24"/>
          <w:szCs w:val="24"/>
        </w:rPr>
        <w:t xml:space="preserve">i gestionat de către stat. Protocolul naţional afirma că – dacă femeia gravidă este pusă la evidenţă </w:t>
      </w:r>
      <w:r>
        <w:rPr>
          <w:rFonts w:ascii="Times New Roman" w:hAnsi="Times New Roman" w:cs="Times New Roman"/>
          <w:sz w:val="24"/>
          <w:szCs w:val="24"/>
        </w:rPr>
        <w:t>î</w:t>
      </w:r>
      <w:r w:rsidRPr="003B357A">
        <w:rPr>
          <w:rFonts w:ascii="Times New Roman" w:hAnsi="Times New Roman" w:cs="Times New Roman"/>
          <w:sz w:val="24"/>
          <w:szCs w:val="24"/>
        </w:rPr>
        <w:t xml:space="preserve">n termen – i se face testarea la momentul luării </w:t>
      </w:r>
      <w:r>
        <w:rPr>
          <w:rFonts w:ascii="Times New Roman" w:hAnsi="Times New Roman" w:cs="Times New Roman"/>
          <w:sz w:val="24"/>
          <w:szCs w:val="24"/>
        </w:rPr>
        <w:t>î</w:t>
      </w:r>
      <w:r w:rsidRPr="003B357A">
        <w:rPr>
          <w:rFonts w:ascii="Times New Roman" w:hAnsi="Times New Roman" w:cs="Times New Roman"/>
          <w:sz w:val="24"/>
          <w:szCs w:val="24"/>
        </w:rPr>
        <w:t>n evidenţă. Dacă vine la maternitate atunci c</w:t>
      </w:r>
      <w:r>
        <w:rPr>
          <w:rFonts w:ascii="Times New Roman" w:hAnsi="Times New Roman" w:cs="Times New Roman"/>
          <w:sz w:val="24"/>
          <w:szCs w:val="24"/>
        </w:rPr>
        <w:t>Î</w:t>
      </w:r>
      <w:r w:rsidRPr="003B357A">
        <w:rPr>
          <w:rFonts w:ascii="Times New Roman" w:hAnsi="Times New Roman" w:cs="Times New Roman"/>
          <w:sz w:val="24"/>
          <w:szCs w:val="24"/>
        </w:rPr>
        <w:t>nd trebuie să nască – testarea se face c</w:t>
      </w:r>
      <w:r>
        <w:rPr>
          <w:rFonts w:ascii="Times New Roman" w:hAnsi="Times New Roman" w:cs="Times New Roman"/>
          <w:sz w:val="24"/>
          <w:szCs w:val="24"/>
        </w:rPr>
        <w:t>Î</w:t>
      </w:r>
      <w:r w:rsidRPr="003B357A">
        <w:rPr>
          <w:rFonts w:ascii="Times New Roman" w:hAnsi="Times New Roman" w:cs="Times New Roman"/>
          <w:sz w:val="24"/>
          <w:szCs w:val="24"/>
        </w:rPr>
        <w:t xml:space="preserve">nd intră </w:t>
      </w:r>
      <w:r>
        <w:rPr>
          <w:rFonts w:ascii="Times New Roman" w:hAnsi="Times New Roman" w:cs="Times New Roman"/>
          <w:sz w:val="24"/>
          <w:szCs w:val="24"/>
        </w:rPr>
        <w:t>î</w:t>
      </w:r>
      <w:r w:rsidRPr="003B357A">
        <w:rPr>
          <w:rFonts w:ascii="Times New Roman" w:hAnsi="Times New Roman" w:cs="Times New Roman"/>
          <w:sz w:val="24"/>
          <w:szCs w:val="24"/>
        </w:rPr>
        <w:t xml:space="preserve">n naştere cu testul rapid. Adică, trebuie să avem acoperire de 100%. Este o problema a factorului uman. Instituţiile au la dispoziţie totul necesar, dar atribuţiile specialiştilor nu sunt in totalitate </w:t>
      </w:r>
      <w:r>
        <w:rPr>
          <w:rFonts w:ascii="Times New Roman" w:hAnsi="Times New Roman" w:cs="Times New Roman"/>
          <w:sz w:val="24"/>
          <w:szCs w:val="24"/>
        </w:rPr>
        <w:t>î</w:t>
      </w:r>
      <w:r w:rsidRPr="003B357A">
        <w:rPr>
          <w:rFonts w:ascii="Times New Roman" w:hAnsi="Times New Roman" w:cs="Times New Roman"/>
          <w:sz w:val="24"/>
          <w:szCs w:val="24"/>
        </w:rPr>
        <w:t xml:space="preserve">ndeplinite. </w:t>
      </w:r>
    </w:p>
    <w:p w:rsidR="00311BCF" w:rsidRPr="003B357A" w:rsidRDefault="00311BCF" w:rsidP="0034286F">
      <w:pPr>
        <w:spacing w:after="0" w:line="240" w:lineRule="auto"/>
        <w:jc w:val="both"/>
        <w:rPr>
          <w:rFonts w:ascii="Times New Roman" w:hAnsi="Times New Roman" w:cs="Times New Roman"/>
          <w:sz w:val="24"/>
          <w:szCs w:val="24"/>
        </w:rPr>
      </w:pPr>
    </w:p>
    <w:p w:rsidR="00311BCF" w:rsidRPr="003B357A" w:rsidRDefault="00311BCF" w:rsidP="0034286F">
      <w:pPr>
        <w:spacing w:after="0"/>
        <w:jc w:val="both"/>
        <w:rPr>
          <w:rFonts w:ascii="Times New Roman" w:hAnsi="Times New Roman" w:cs="Times New Roman"/>
          <w:b/>
          <w:bCs/>
          <w:sz w:val="24"/>
          <w:szCs w:val="24"/>
        </w:rPr>
      </w:pPr>
      <w:r w:rsidRPr="003B357A">
        <w:rPr>
          <w:rFonts w:ascii="Times New Roman" w:hAnsi="Times New Roman" w:cs="Times New Roman"/>
          <w:b/>
          <w:bCs/>
          <w:sz w:val="24"/>
          <w:szCs w:val="24"/>
        </w:rPr>
        <w:t>Recomandare:</w:t>
      </w:r>
    </w:p>
    <w:p w:rsidR="00311BCF" w:rsidRPr="003B357A" w:rsidRDefault="00311BCF" w:rsidP="0034286F">
      <w:pPr>
        <w:spacing w:after="0"/>
        <w:jc w:val="both"/>
        <w:rPr>
          <w:rFonts w:ascii="Times New Roman" w:hAnsi="Times New Roman" w:cs="Times New Roman"/>
          <w:sz w:val="24"/>
          <w:szCs w:val="24"/>
        </w:rPr>
      </w:pPr>
      <w:r w:rsidRPr="003B357A">
        <w:rPr>
          <w:rFonts w:ascii="Times New Roman" w:hAnsi="Times New Roman" w:cs="Times New Roman"/>
          <w:sz w:val="24"/>
          <w:szCs w:val="24"/>
        </w:rPr>
        <w:t xml:space="preserve">Instituţiile responsabile de CTV gravidelor şi pentru situaţia curentă, să fie invitate la Ministerul Sănătăţii pentru raportare şi explicaţii. </w:t>
      </w:r>
    </w:p>
    <w:p w:rsidR="00311BCF" w:rsidRPr="003B357A" w:rsidRDefault="00311BCF" w:rsidP="0034286F">
      <w:pPr>
        <w:jc w:val="both"/>
        <w:rPr>
          <w:rFonts w:ascii="Times New Roman" w:hAnsi="Times New Roman" w:cs="Times New Roman"/>
          <w:sz w:val="24"/>
          <w:szCs w:val="24"/>
        </w:rPr>
      </w:pPr>
    </w:p>
    <w:p w:rsidR="00311BCF" w:rsidRPr="003B357A" w:rsidRDefault="00311BCF" w:rsidP="0034286F">
      <w:pPr>
        <w:tabs>
          <w:tab w:val="num" w:pos="851"/>
        </w:tabs>
        <w:jc w:val="both"/>
        <w:rPr>
          <w:rFonts w:ascii="Times New Roman" w:hAnsi="Times New Roman" w:cs="Times New Roman"/>
          <w:sz w:val="24"/>
          <w:szCs w:val="24"/>
        </w:rPr>
      </w:pPr>
      <w:r w:rsidRPr="003B357A">
        <w:rPr>
          <w:rFonts w:ascii="Times New Roman" w:hAnsi="Times New Roman" w:cs="Times New Roman"/>
          <w:b/>
          <w:bCs/>
          <w:sz w:val="24"/>
          <w:szCs w:val="24"/>
        </w:rPr>
        <w:t>RP Centrul PAS</w:t>
      </w:r>
      <w:r w:rsidRPr="003B357A">
        <w:rPr>
          <w:rFonts w:ascii="Times New Roman" w:hAnsi="Times New Roman" w:cs="Times New Roman"/>
          <w:sz w:val="24"/>
          <w:szCs w:val="24"/>
        </w:rPr>
        <w:t xml:space="preserve">, dra Liliana Caraulan: Grantul consolidat </w:t>
      </w:r>
      <w:r w:rsidRPr="003B357A">
        <w:rPr>
          <w:rFonts w:ascii="Times New Roman" w:hAnsi="Times New Roman" w:cs="Times New Roman"/>
          <w:b/>
          <w:bCs/>
          <w:sz w:val="24"/>
          <w:szCs w:val="24"/>
          <w:shd w:val="clear" w:color="auto" w:fill="FFFFFF"/>
        </w:rPr>
        <w:t xml:space="preserve">Reducerea impactului infecţiei HIV </w:t>
      </w:r>
      <w:r>
        <w:rPr>
          <w:rFonts w:ascii="Times New Roman" w:hAnsi="Times New Roman" w:cs="Times New Roman"/>
          <w:b/>
          <w:bCs/>
          <w:sz w:val="24"/>
          <w:szCs w:val="24"/>
          <w:shd w:val="clear" w:color="auto" w:fill="FFFFFF"/>
        </w:rPr>
        <w:t>î</w:t>
      </w:r>
      <w:r w:rsidRPr="003B357A">
        <w:rPr>
          <w:rFonts w:ascii="Times New Roman" w:hAnsi="Times New Roman" w:cs="Times New Roman"/>
          <w:b/>
          <w:bCs/>
          <w:sz w:val="24"/>
          <w:szCs w:val="24"/>
          <w:shd w:val="clear" w:color="auto" w:fill="FFFFFF"/>
        </w:rPr>
        <w:t>n Republica Moldova (</w:t>
      </w:r>
      <w:r w:rsidRPr="003B357A">
        <w:rPr>
          <w:rFonts w:ascii="Times New Roman" w:hAnsi="Times New Roman" w:cs="Times New Roman"/>
          <w:sz w:val="24"/>
          <w:szCs w:val="24"/>
        </w:rPr>
        <w:t>nr. MOL-809-G06-H</w:t>
      </w:r>
      <w:r w:rsidRPr="003B357A">
        <w:rPr>
          <w:rFonts w:ascii="Times New Roman" w:hAnsi="Times New Roman" w:cs="Times New Roman"/>
          <w:b/>
          <w:bCs/>
          <w:sz w:val="24"/>
          <w:szCs w:val="24"/>
          <w:shd w:val="clear" w:color="auto" w:fill="FFFFFF"/>
        </w:rPr>
        <w:t xml:space="preserve">) a demarat la 1 ianuarie 2010. </w:t>
      </w:r>
      <w:r w:rsidRPr="003B357A">
        <w:rPr>
          <w:rFonts w:ascii="Times New Roman" w:hAnsi="Times New Roman" w:cs="Times New Roman"/>
          <w:i/>
          <w:iCs/>
          <w:sz w:val="24"/>
          <w:szCs w:val="24"/>
          <w:shd w:val="clear" w:color="auto" w:fill="FFFFFF"/>
        </w:rPr>
        <w:t>Scopul</w:t>
      </w:r>
      <w:r w:rsidRPr="003B357A">
        <w:rPr>
          <w:rFonts w:ascii="Times New Roman" w:hAnsi="Times New Roman" w:cs="Times New Roman"/>
          <w:sz w:val="24"/>
          <w:szCs w:val="24"/>
          <w:shd w:val="clear" w:color="auto" w:fill="FFFFFF"/>
        </w:rPr>
        <w:t xml:space="preserve"> grantului tine de reducerea morbidităţii, mortalităţii şi impactului HIV asupra persoanelor care trăiesc cu HIV. </w:t>
      </w:r>
      <w:r w:rsidRPr="003B357A">
        <w:rPr>
          <w:rFonts w:ascii="Times New Roman" w:hAnsi="Times New Roman" w:cs="Times New Roman"/>
          <w:sz w:val="24"/>
          <w:szCs w:val="24"/>
        </w:rPr>
        <w:t>Obiectivele principale sunt: 1--</w:t>
      </w:r>
      <w:r>
        <w:rPr>
          <w:rFonts w:ascii="Times New Roman" w:hAnsi="Times New Roman" w:cs="Times New Roman"/>
          <w:sz w:val="24"/>
          <w:szCs w:val="24"/>
        </w:rPr>
        <w:t>î</w:t>
      </w:r>
      <w:r w:rsidRPr="003B357A">
        <w:rPr>
          <w:rFonts w:ascii="Times New Roman" w:hAnsi="Times New Roman" w:cs="Times New Roman"/>
          <w:sz w:val="24"/>
          <w:szCs w:val="24"/>
        </w:rPr>
        <w:t>mbunătăţirea performanţelor proiectului Fondului Global, runda a VI-a prin dezvoltarea capacităţilor şi asigurarea sustenabilităţii; 2--</w:t>
      </w:r>
      <w:r>
        <w:rPr>
          <w:rFonts w:ascii="Times New Roman" w:hAnsi="Times New Roman" w:cs="Times New Roman"/>
          <w:sz w:val="24"/>
          <w:szCs w:val="24"/>
        </w:rPr>
        <w:t>î</w:t>
      </w:r>
      <w:r w:rsidRPr="003B357A">
        <w:rPr>
          <w:rFonts w:ascii="Times New Roman" w:hAnsi="Times New Roman" w:cs="Times New Roman"/>
          <w:sz w:val="24"/>
          <w:szCs w:val="24"/>
        </w:rPr>
        <w:t>mbunătăţirea calităţii vieţii persoanelor care trăiesc cu HIV; şi 3--Creşterea capacităţilor comunităţii persoanelor care trăiesc cu HIV.</w:t>
      </w:r>
    </w:p>
    <w:p w:rsidR="00311BCF" w:rsidRPr="003B357A" w:rsidRDefault="00311BCF" w:rsidP="0034286F">
      <w:pPr>
        <w:spacing w:after="0"/>
        <w:jc w:val="both"/>
        <w:rPr>
          <w:rFonts w:ascii="Times New Roman" w:hAnsi="Times New Roman" w:cs="Times New Roman"/>
          <w:sz w:val="24"/>
          <w:szCs w:val="24"/>
        </w:rPr>
      </w:pPr>
      <w:r w:rsidRPr="003B357A">
        <w:rPr>
          <w:rFonts w:ascii="Times New Roman" w:hAnsi="Times New Roman" w:cs="Times New Roman"/>
          <w:sz w:val="24"/>
          <w:szCs w:val="24"/>
        </w:rPr>
        <w:t>Grantul are stabiliţi pentru atingere 11 indicatori de performanta. La sf</w:t>
      </w:r>
      <w:r>
        <w:rPr>
          <w:rFonts w:ascii="Times New Roman" w:hAnsi="Times New Roman" w:cs="Times New Roman"/>
          <w:sz w:val="24"/>
          <w:szCs w:val="24"/>
        </w:rPr>
        <w:t>Î</w:t>
      </w:r>
      <w:r w:rsidRPr="003B357A">
        <w:rPr>
          <w:rFonts w:ascii="Times New Roman" w:hAnsi="Times New Roman" w:cs="Times New Roman"/>
          <w:sz w:val="24"/>
          <w:szCs w:val="24"/>
        </w:rPr>
        <w:t>r</w:t>
      </w:r>
      <w:r w:rsidRPr="003B357A">
        <w:rPr>
          <w:rFonts w:ascii="Tahoma" w:hAnsi="Tahoma" w:cs="Tahoma"/>
          <w:sz w:val="24"/>
          <w:szCs w:val="24"/>
        </w:rPr>
        <w:t>ș</w:t>
      </w:r>
      <w:r w:rsidRPr="003B357A">
        <w:rPr>
          <w:rFonts w:ascii="Times New Roman" w:hAnsi="Times New Roman" w:cs="Times New Roman"/>
          <w:sz w:val="24"/>
          <w:szCs w:val="24"/>
        </w:rPr>
        <w:t>itul semestrului 2, 2012  performanţa medie a indicatorilor de proces era de 104.9%, media indicatorilor Top 10 fiind de 107.6%.</w:t>
      </w:r>
    </w:p>
    <w:p w:rsidR="00311BCF" w:rsidRPr="003B357A" w:rsidRDefault="00311BCF" w:rsidP="0034286F">
      <w:pPr>
        <w:spacing w:after="0"/>
        <w:jc w:val="both"/>
        <w:rPr>
          <w:rFonts w:ascii="Times New Roman" w:hAnsi="Times New Roman" w:cs="Times New Roman"/>
          <w:sz w:val="24"/>
          <w:szCs w:val="24"/>
        </w:rPr>
      </w:pPr>
    </w:p>
    <w:p w:rsidR="00311BCF" w:rsidRPr="003B357A" w:rsidRDefault="00311BCF" w:rsidP="0034286F">
      <w:pPr>
        <w:pStyle w:val="ListParagraph"/>
        <w:numPr>
          <w:ilvl w:val="0"/>
          <w:numId w:val="25"/>
        </w:numPr>
        <w:spacing w:after="0"/>
        <w:jc w:val="both"/>
        <w:rPr>
          <w:rFonts w:ascii="Times New Roman" w:hAnsi="Times New Roman" w:cs="Times New Roman"/>
          <w:sz w:val="24"/>
          <w:szCs w:val="24"/>
        </w:rPr>
      </w:pPr>
      <w:r w:rsidRPr="003B357A">
        <w:rPr>
          <w:rFonts w:ascii="Times New Roman" w:hAnsi="Times New Roman" w:cs="Times New Roman"/>
          <w:sz w:val="24"/>
          <w:szCs w:val="24"/>
        </w:rPr>
        <w:t>Ţintele planificate au fost depăşite (&gt; 100%) pentru 7 indicatori din 11 raportabili, inclusiv:</w:t>
      </w:r>
    </w:p>
    <w:p w:rsidR="00311BCF" w:rsidRPr="003B357A" w:rsidRDefault="00311BCF" w:rsidP="0034286F">
      <w:pPr>
        <w:pStyle w:val="ListParagraph"/>
        <w:numPr>
          <w:ilvl w:val="0"/>
          <w:numId w:val="26"/>
        </w:numPr>
        <w:spacing w:after="0"/>
        <w:jc w:val="both"/>
        <w:rPr>
          <w:rFonts w:ascii="Times New Roman" w:hAnsi="Times New Roman" w:cs="Times New Roman"/>
          <w:sz w:val="24"/>
          <w:szCs w:val="24"/>
        </w:rPr>
      </w:pPr>
      <w:r w:rsidRPr="003B357A">
        <w:rPr>
          <w:rFonts w:ascii="Times New Roman" w:hAnsi="Times New Roman" w:cs="Times New Roman"/>
          <w:sz w:val="24"/>
          <w:szCs w:val="24"/>
        </w:rPr>
        <w:t xml:space="preserve">4 indicatori care ţin de acoperirea PTHS care au primit </w:t>
      </w:r>
      <w:r>
        <w:rPr>
          <w:rFonts w:ascii="Times New Roman" w:hAnsi="Times New Roman" w:cs="Times New Roman"/>
          <w:sz w:val="24"/>
          <w:szCs w:val="24"/>
        </w:rPr>
        <w:t>î</w:t>
      </w:r>
      <w:r w:rsidRPr="003B357A">
        <w:rPr>
          <w:rFonts w:ascii="Times New Roman" w:hAnsi="Times New Roman" w:cs="Times New Roman"/>
          <w:sz w:val="24"/>
          <w:szCs w:val="24"/>
        </w:rPr>
        <w:t xml:space="preserve">ngrijiri paliative, PTH care au primit pachete alimentare pentru a </w:t>
      </w:r>
      <w:r>
        <w:rPr>
          <w:rFonts w:ascii="Times New Roman" w:hAnsi="Times New Roman" w:cs="Times New Roman"/>
          <w:sz w:val="24"/>
          <w:szCs w:val="24"/>
        </w:rPr>
        <w:t>î</w:t>
      </w:r>
      <w:r w:rsidRPr="003B357A">
        <w:rPr>
          <w:rFonts w:ascii="Times New Roman" w:hAnsi="Times New Roman" w:cs="Times New Roman"/>
          <w:sz w:val="24"/>
          <w:szCs w:val="24"/>
        </w:rPr>
        <w:t>mbunătăţi aderenţa la tratament ARV, copiii infectaţi şi afectaţi de HIV care primesc sprijin social şi, respectiv, PTHS care au beneficiat de asistenţa juridică.</w:t>
      </w:r>
    </w:p>
    <w:p w:rsidR="00311BCF" w:rsidRPr="003B357A" w:rsidRDefault="00311BCF" w:rsidP="0034286F">
      <w:pPr>
        <w:pStyle w:val="ListParagraph"/>
        <w:numPr>
          <w:ilvl w:val="0"/>
          <w:numId w:val="26"/>
        </w:numPr>
        <w:spacing w:after="0"/>
        <w:jc w:val="both"/>
        <w:rPr>
          <w:rFonts w:ascii="Times New Roman" w:hAnsi="Times New Roman" w:cs="Times New Roman"/>
          <w:sz w:val="24"/>
          <w:szCs w:val="24"/>
        </w:rPr>
      </w:pPr>
      <w:r w:rsidRPr="003B357A">
        <w:rPr>
          <w:rFonts w:ascii="Times New Roman" w:hAnsi="Times New Roman" w:cs="Times New Roman"/>
          <w:sz w:val="24"/>
          <w:szCs w:val="24"/>
        </w:rPr>
        <w:t>Doi indicatori TOP 10 care măsoară numărul de persoane instruite: personal medical si non-medical şi membrii ai comunităţii PTHS.</w:t>
      </w:r>
    </w:p>
    <w:p w:rsidR="00311BCF" w:rsidRPr="003B357A" w:rsidRDefault="00311BCF" w:rsidP="0034286F">
      <w:pPr>
        <w:pStyle w:val="ListParagraph"/>
        <w:numPr>
          <w:ilvl w:val="0"/>
          <w:numId w:val="26"/>
        </w:numPr>
        <w:spacing w:after="0"/>
        <w:jc w:val="both"/>
        <w:rPr>
          <w:rFonts w:ascii="Times New Roman" w:hAnsi="Times New Roman" w:cs="Times New Roman"/>
          <w:sz w:val="24"/>
          <w:szCs w:val="24"/>
        </w:rPr>
      </w:pPr>
      <w:r w:rsidRPr="003B357A">
        <w:rPr>
          <w:rFonts w:ascii="Times New Roman" w:hAnsi="Times New Roman" w:cs="Times New Roman"/>
          <w:sz w:val="24"/>
          <w:szCs w:val="24"/>
        </w:rPr>
        <w:t xml:space="preserve">Un indicator non Top 10 referitor la cazuri de </w:t>
      </w:r>
      <w:r>
        <w:rPr>
          <w:rFonts w:ascii="Times New Roman" w:hAnsi="Times New Roman" w:cs="Times New Roman"/>
          <w:sz w:val="24"/>
          <w:szCs w:val="24"/>
        </w:rPr>
        <w:t>î</w:t>
      </w:r>
      <w:r w:rsidRPr="003B357A">
        <w:rPr>
          <w:rFonts w:ascii="Times New Roman" w:hAnsi="Times New Roman" w:cs="Times New Roman"/>
          <w:sz w:val="24"/>
          <w:szCs w:val="24"/>
        </w:rPr>
        <w:t xml:space="preserve">ncălcare a drepturilor omului iniţiate. </w:t>
      </w:r>
    </w:p>
    <w:p w:rsidR="00311BCF" w:rsidRPr="003B357A" w:rsidRDefault="00311BCF" w:rsidP="0034286F">
      <w:pPr>
        <w:pStyle w:val="ListParagraph"/>
        <w:spacing w:after="0"/>
        <w:jc w:val="both"/>
        <w:rPr>
          <w:rFonts w:ascii="Times New Roman" w:hAnsi="Times New Roman" w:cs="Times New Roman"/>
          <w:sz w:val="24"/>
          <w:szCs w:val="24"/>
        </w:rPr>
      </w:pPr>
    </w:p>
    <w:p w:rsidR="00311BCF" w:rsidRPr="003B357A" w:rsidRDefault="00311BCF" w:rsidP="0034286F">
      <w:pPr>
        <w:pStyle w:val="ListParagraph"/>
        <w:numPr>
          <w:ilvl w:val="0"/>
          <w:numId w:val="25"/>
        </w:numPr>
        <w:tabs>
          <w:tab w:val="num" w:pos="851"/>
        </w:tabs>
        <w:jc w:val="both"/>
        <w:rPr>
          <w:rFonts w:ascii="Times New Roman" w:hAnsi="Times New Roman" w:cs="Times New Roman"/>
          <w:sz w:val="24"/>
          <w:szCs w:val="24"/>
        </w:rPr>
      </w:pPr>
      <w:r w:rsidRPr="003B357A">
        <w:rPr>
          <w:rFonts w:ascii="Tahoma" w:hAnsi="Tahoma" w:cs="Tahoma"/>
          <w:sz w:val="24"/>
          <w:szCs w:val="24"/>
        </w:rPr>
        <w:t>Ț</w:t>
      </w:r>
      <w:r w:rsidRPr="003B357A">
        <w:rPr>
          <w:rFonts w:ascii="Times New Roman" w:hAnsi="Times New Roman" w:cs="Times New Roman"/>
          <w:sz w:val="24"/>
          <w:szCs w:val="24"/>
        </w:rPr>
        <w:t xml:space="preserve">intele au fost atinse </w:t>
      </w:r>
      <w:r>
        <w:rPr>
          <w:rFonts w:ascii="Times New Roman" w:hAnsi="Times New Roman" w:cs="Times New Roman"/>
          <w:sz w:val="24"/>
          <w:szCs w:val="24"/>
        </w:rPr>
        <w:t>î</w:t>
      </w:r>
      <w:r w:rsidRPr="003B357A">
        <w:rPr>
          <w:rFonts w:ascii="Times New Roman" w:hAnsi="Times New Roman" w:cs="Times New Roman"/>
          <w:sz w:val="24"/>
          <w:szCs w:val="24"/>
        </w:rPr>
        <w:t>n mod substanţial (90% -100%) pentru doi indicatori Top 10:</w:t>
      </w:r>
    </w:p>
    <w:p w:rsidR="00311BCF" w:rsidRPr="003B357A" w:rsidRDefault="00311BCF" w:rsidP="0034286F">
      <w:pPr>
        <w:pStyle w:val="ListParagraph"/>
        <w:numPr>
          <w:ilvl w:val="0"/>
          <w:numId w:val="27"/>
        </w:numPr>
        <w:jc w:val="both"/>
        <w:rPr>
          <w:rFonts w:ascii="Times New Roman" w:hAnsi="Times New Roman" w:cs="Times New Roman"/>
          <w:sz w:val="24"/>
          <w:szCs w:val="24"/>
        </w:rPr>
      </w:pPr>
      <w:r w:rsidRPr="003B357A">
        <w:rPr>
          <w:rFonts w:ascii="Times New Roman" w:hAnsi="Times New Roman" w:cs="Times New Roman"/>
          <w:sz w:val="24"/>
          <w:szCs w:val="24"/>
        </w:rPr>
        <w:t xml:space="preserve">Numărul de persoane acoperite cu servicii de </w:t>
      </w:r>
      <w:r>
        <w:rPr>
          <w:rFonts w:ascii="Times New Roman" w:hAnsi="Times New Roman" w:cs="Times New Roman"/>
          <w:sz w:val="24"/>
          <w:szCs w:val="24"/>
        </w:rPr>
        <w:t>î</w:t>
      </w:r>
      <w:r w:rsidRPr="003B357A">
        <w:rPr>
          <w:rFonts w:ascii="Times New Roman" w:hAnsi="Times New Roman" w:cs="Times New Roman"/>
          <w:sz w:val="24"/>
          <w:szCs w:val="24"/>
        </w:rPr>
        <w:t>ngrijire şi de suport (98%)</w:t>
      </w:r>
    </w:p>
    <w:p w:rsidR="00311BCF" w:rsidRPr="003B357A" w:rsidRDefault="00311BCF" w:rsidP="0034286F">
      <w:pPr>
        <w:pStyle w:val="ListParagraph"/>
        <w:numPr>
          <w:ilvl w:val="0"/>
          <w:numId w:val="27"/>
        </w:numPr>
        <w:spacing w:after="0"/>
        <w:jc w:val="both"/>
        <w:rPr>
          <w:rFonts w:ascii="Times New Roman" w:hAnsi="Times New Roman" w:cs="Times New Roman"/>
          <w:sz w:val="24"/>
          <w:szCs w:val="24"/>
        </w:rPr>
      </w:pPr>
      <w:r w:rsidRPr="003B357A">
        <w:rPr>
          <w:rFonts w:ascii="Times New Roman" w:hAnsi="Times New Roman" w:cs="Times New Roman"/>
          <w:sz w:val="24"/>
          <w:szCs w:val="24"/>
        </w:rPr>
        <w:t>Numărul de avocaţi instruiţi (100%).</w:t>
      </w:r>
    </w:p>
    <w:p w:rsidR="00311BCF" w:rsidRPr="003B357A" w:rsidRDefault="00311BCF" w:rsidP="0034286F">
      <w:pPr>
        <w:pStyle w:val="ListParagraph"/>
        <w:jc w:val="both"/>
        <w:rPr>
          <w:rFonts w:ascii="Times New Roman" w:hAnsi="Times New Roman" w:cs="Times New Roman"/>
          <w:sz w:val="24"/>
          <w:szCs w:val="24"/>
        </w:rPr>
      </w:pPr>
    </w:p>
    <w:p w:rsidR="00311BCF" w:rsidRPr="003B357A" w:rsidRDefault="00311BCF" w:rsidP="0034286F">
      <w:pPr>
        <w:pStyle w:val="ListParagraph"/>
        <w:numPr>
          <w:ilvl w:val="0"/>
          <w:numId w:val="25"/>
        </w:numPr>
        <w:tabs>
          <w:tab w:val="num" w:pos="851"/>
        </w:tabs>
        <w:jc w:val="both"/>
        <w:rPr>
          <w:rFonts w:ascii="Times New Roman" w:hAnsi="Times New Roman" w:cs="Times New Roman"/>
          <w:sz w:val="24"/>
          <w:szCs w:val="24"/>
        </w:rPr>
      </w:pPr>
      <w:r w:rsidRPr="003B357A">
        <w:rPr>
          <w:rFonts w:ascii="Tahoma" w:hAnsi="Tahoma" w:cs="Tahoma"/>
          <w:sz w:val="24"/>
          <w:szCs w:val="24"/>
        </w:rPr>
        <w:t>Ț</w:t>
      </w:r>
      <w:r w:rsidRPr="003B357A">
        <w:rPr>
          <w:rFonts w:ascii="Times New Roman" w:hAnsi="Times New Roman" w:cs="Times New Roman"/>
          <w:sz w:val="24"/>
          <w:szCs w:val="24"/>
        </w:rPr>
        <w:t xml:space="preserve">intele au fost realizate </w:t>
      </w:r>
      <w:r>
        <w:rPr>
          <w:rFonts w:ascii="Times New Roman" w:hAnsi="Times New Roman" w:cs="Times New Roman"/>
          <w:sz w:val="24"/>
          <w:szCs w:val="24"/>
        </w:rPr>
        <w:t>î</w:t>
      </w:r>
      <w:r w:rsidRPr="003B357A">
        <w:rPr>
          <w:rFonts w:ascii="Times New Roman" w:hAnsi="Times New Roman" w:cs="Times New Roman"/>
          <w:sz w:val="24"/>
          <w:szCs w:val="24"/>
        </w:rPr>
        <w:t>n mod corespunzător (60% -89%) pentru indicatorii:</w:t>
      </w:r>
    </w:p>
    <w:p w:rsidR="00311BCF" w:rsidRPr="003B357A" w:rsidRDefault="00311BCF" w:rsidP="0034286F">
      <w:pPr>
        <w:pStyle w:val="ListParagraph"/>
        <w:numPr>
          <w:ilvl w:val="0"/>
          <w:numId w:val="28"/>
        </w:numPr>
        <w:jc w:val="both"/>
        <w:rPr>
          <w:rFonts w:ascii="Times New Roman" w:hAnsi="Times New Roman" w:cs="Times New Roman"/>
          <w:sz w:val="24"/>
          <w:szCs w:val="24"/>
        </w:rPr>
      </w:pPr>
      <w:r w:rsidRPr="003B357A">
        <w:rPr>
          <w:rFonts w:ascii="Times New Roman" w:hAnsi="Times New Roman" w:cs="Times New Roman"/>
          <w:sz w:val="24"/>
          <w:szCs w:val="24"/>
        </w:rPr>
        <w:t xml:space="preserve">Consumatorii de droguri injectabile (CDI) aflaţi </w:t>
      </w:r>
      <w:r>
        <w:rPr>
          <w:rFonts w:ascii="Times New Roman" w:hAnsi="Times New Roman" w:cs="Times New Roman"/>
          <w:sz w:val="24"/>
          <w:szCs w:val="24"/>
        </w:rPr>
        <w:t>î</w:t>
      </w:r>
      <w:r w:rsidRPr="003B357A">
        <w:rPr>
          <w:rFonts w:ascii="Times New Roman" w:hAnsi="Times New Roman" w:cs="Times New Roman"/>
          <w:sz w:val="24"/>
          <w:szCs w:val="24"/>
        </w:rPr>
        <w:t>n tratament de substituţie cu opioide (TSO), care primesc cel puţin 3 servicii de asistenţă (85%)</w:t>
      </w:r>
    </w:p>
    <w:p w:rsidR="00311BCF" w:rsidRPr="003B357A" w:rsidRDefault="00311BCF" w:rsidP="0034286F">
      <w:pPr>
        <w:pStyle w:val="ListParagraph"/>
        <w:numPr>
          <w:ilvl w:val="0"/>
          <w:numId w:val="28"/>
        </w:numPr>
        <w:jc w:val="both"/>
        <w:rPr>
          <w:rFonts w:ascii="Times New Roman" w:hAnsi="Times New Roman" w:cs="Times New Roman"/>
          <w:sz w:val="24"/>
          <w:szCs w:val="24"/>
        </w:rPr>
      </w:pPr>
      <w:r w:rsidRPr="003B357A">
        <w:rPr>
          <w:rFonts w:ascii="Times New Roman" w:hAnsi="Times New Roman" w:cs="Times New Roman"/>
          <w:sz w:val="24"/>
          <w:szCs w:val="24"/>
        </w:rPr>
        <w:t xml:space="preserve">Retenţia </w:t>
      </w:r>
      <w:r>
        <w:rPr>
          <w:rFonts w:ascii="Times New Roman" w:hAnsi="Times New Roman" w:cs="Times New Roman"/>
          <w:sz w:val="24"/>
          <w:szCs w:val="24"/>
        </w:rPr>
        <w:t>î</w:t>
      </w:r>
      <w:r w:rsidRPr="003B357A">
        <w:rPr>
          <w:rFonts w:ascii="Times New Roman" w:hAnsi="Times New Roman" w:cs="Times New Roman"/>
          <w:sz w:val="24"/>
          <w:szCs w:val="24"/>
        </w:rPr>
        <w:t>n tratament a persoanelor care au iniţiat TSO (73%)</w:t>
      </w:r>
    </w:p>
    <w:p w:rsidR="00311BCF" w:rsidRPr="003B357A" w:rsidRDefault="00311BCF" w:rsidP="0034286F">
      <w:pPr>
        <w:spacing w:after="0"/>
        <w:jc w:val="both"/>
        <w:rPr>
          <w:rFonts w:ascii="Times New Roman" w:hAnsi="Times New Roman" w:cs="Times New Roman"/>
          <w:sz w:val="24"/>
          <w:szCs w:val="24"/>
        </w:rPr>
      </w:pPr>
      <w:r w:rsidRPr="003B357A">
        <w:rPr>
          <w:rFonts w:ascii="Times New Roman" w:hAnsi="Times New Roman" w:cs="Times New Roman"/>
          <w:sz w:val="24"/>
          <w:szCs w:val="24"/>
        </w:rPr>
        <w:t>Până la 31 decembrie 2012, Centrului PAS i-</w:t>
      </w:r>
      <w:r w:rsidRPr="003B357A">
        <w:rPr>
          <w:rStyle w:val="tw4winMark"/>
          <w:rFonts w:ascii="Times New Roman" w:hAnsi="Times New Roman" w:cs="Times New Roman"/>
          <w:color w:val="auto"/>
          <w:sz w:val="24"/>
          <w:szCs w:val="24"/>
          <w:lang w:val="ro-RO"/>
        </w:rPr>
        <w:t>{0&gt;</w:t>
      </w:r>
      <w:r w:rsidRPr="003B357A">
        <w:rPr>
          <w:rFonts w:ascii="Times New Roman" w:hAnsi="Times New Roman" w:cs="Times New Roman"/>
          <w:vanish/>
          <w:sz w:val="24"/>
          <w:szCs w:val="24"/>
        </w:rPr>
        <w:t>During reported period 2,088,781.58 US Dollars have been disbursed to PI CIMU HSRP under the grant and the actual expenditure for the implementation of activities was of 2,021,996.00 US Dollars.</w:t>
      </w:r>
      <w:r w:rsidRPr="003B357A">
        <w:rPr>
          <w:rStyle w:val="tw4winMark"/>
          <w:rFonts w:ascii="Times New Roman" w:hAnsi="Times New Roman" w:cs="Times New Roman"/>
          <w:color w:val="auto"/>
          <w:sz w:val="24"/>
          <w:szCs w:val="24"/>
          <w:lang w:val="ro-RO"/>
        </w:rPr>
        <w:t>&lt;}0{&gt;</w:t>
      </w:r>
      <w:r w:rsidRPr="003B357A">
        <w:rPr>
          <w:rFonts w:ascii="Times New Roman" w:hAnsi="Times New Roman" w:cs="Times New Roman"/>
          <w:sz w:val="24"/>
          <w:szCs w:val="24"/>
        </w:rPr>
        <w:t>au fost disbursate de către Fundul Global 8,116,137.00 Euro, iar cheltuielile efective pentru implementarea activităţilor au fost de 8,065,991.00 Euro.</w:t>
      </w:r>
    </w:p>
    <w:p w:rsidR="00311BCF" w:rsidRPr="003B357A" w:rsidRDefault="00311BCF" w:rsidP="0034286F">
      <w:pPr>
        <w:spacing w:after="0"/>
        <w:jc w:val="both"/>
        <w:rPr>
          <w:rFonts w:ascii="Times New Roman" w:hAnsi="Times New Roman" w:cs="Times New Roman"/>
          <w:sz w:val="24"/>
          <w:szCs w:val="24"/>
        </w:rPr>
      </w:pPr>
      <w:r w:rsidRPr="003B357A">
        <w:rPr>
          <w:rStyle w:val="tw4winMark"/>
          <w:rFonts w:ascii="Times New Roman" w:hAnsi="Times New Roman" w:cs="Times New Roman"/>
          <w:color w:val="auto"/>
          <w:sz w:val="24"/>
          <w:szCs w:val="24"/>
          <w:lang w:val="ro-RO"/>
        </w:rPr>
        <w:t>&lt;0}</w:t>
      </w:r>
    </w:p>
    <w:p w:rsidR="00311BCF" w:rsidRPr="003B357A" w:rsidRDefault="00311BCF" w:rsidP="007C3506">
      <w:pPr>
        <w:spacing w:after="0"/>
        <w:jc w:val="both"/>
        <w:rPr>
          <w:rFonts w:ascii="Times New Roman" w:hAnsi="Times New Roman" w:cs="Times New Roman"/>
          <w:sz w:val="24"/>
          <w:szCs w:val="24"/>
        </w:rPr>
      </w:pPr>
      <w:r w:rsidRPr="003B357A">
        <w:rPr>
          <w:rFonts w:ascii="Times New Roman" w:hAnsi="Times New Roman" w:cs="Times New Roman"/>
          <w:sz w:val="24"/>
          <w:szCs w:val="24"/>
        </w:rPr>
        <w:t xml:space="preserve">Rata cumulativă de absorbţie din disbursare este de 99.38%, iar din buget este de 95.68%. Variaţia dintre buget şi cheltuieli este </w:t>
      </w:r>
      <w:r>
        <w:rPr>
          <w:rFonts w:ascii="Times New Roman" w:hAnsi="Times New Roman" w:cs="Times New Roman"/>
          <w:sz w:val="24"/>
          <w:szCs w:val="24"/>
        </w:rPr>
        <w:t>î</w:t>
      </w:r>
      <w:r w:rsidRPr="003B357A">
        <w:rPr>
          <w:rFonts w:ascii="Times New Roman" w:hAnsi="Times New Roman" w:cs="Times New Roman"/>
          <w:sz w:val="24"/>
          <w:szCs w:val="24"/>
        </w:rPr>
        <w:t xml:space="preserve">n mare parte determinată de deschiderea cu </w:t>
      </w:r>
      <w:r>
        <w:rPr>
          <w:rFonts w:ascii="Times New Roman" w:hAnsi="Times New Roman" w:cs="Times New Roman"/>
          <w:sz w:val="24"/>
          <w:szCs w:val="24"/>
        </w:rPr>
        <w:t>î</w:t>
      </w:r>
      <w:r w:rsidRPr="003B357A">
        <w:rPr>
          <w:rFonts w:ascii="Times New Roman" w:hAnsi="Times New Roman" w:cs="Times New Roman"/>
          <w:sz w:val="24"/>
          <w:szCs w:val="24"/>
        </w:rPr>
        <w:t>nt</w:t>
      </w:r>
      <w:r>
        <w:rPr>
          <w:rFonts w:ascii="Times New Roman" w:hAnsi="Times New Roman" w:cs="Times New Roman"/>
          <w:sz w:val="24"/>
          <w:szCs w:val="24"/>
        </w:rPr>
        <w:t>î</w:t>
      </w:r>
      <w:r w:rsidRPr="003B357A">
        <w:rPr>
          <w:rFonts w:ascii="Times New Roman" w:hAnsi="Times New Roman" w:cs="Times New Roman"/>
          <w:sz w:val="24"/>
          <w:szCs w:val="24"/>
        </w:rPr>
        <w:t>rziere a Centrelor sociale regionale pentru asistenţa PTH, care a dus la absorbţia mai mică a fondurilor planificate pentru cheltuieli curente de funcţionare a centrelor şi absorbţie mai mică a fondurilor  planificate pentru susţinerea ONG-urilor, care suplinesc CSR cu servicii. Cu toate acestea, este important de menţionat, că acest fapt nu a influenţat gama sau calitatea serviciilor oferite de ONG-uri pentru PTH şi familiile lor.</w:t>
      </w:r>
    </w:p>
    <w:p w:rsidR="00311BCF" w:rsidRPr="003B357A" w:rsidRDefault="00311BCF" w:rsidP="0034286F">
      <w:pPr>
        <w:pStyle w:val="Subtitle"/>
        <w:spacing w:after="0" w:line="240" w:lineRule="auto"/>
        <w:jc w:val="both"/>
        <w:rPr>
          <w:rFonts w:ascii="Times New Roman" w:hAnsi="Times New Roman" w:cs="Times New Roman"/>
          <w:color w:val="auto"/>
        </w:rPr>
      </w:pPr>
    </w:p>
    <w:p w:rsidR="00311BCF" w:rsidRPr="003B357A" w:rsidRDefault="00311BCF" w:rsidP="0034286F">
      <w:pPr>
        <w:spacing w:after="0"/>
        <w:jc w:val="both"/>
        <w:rPr>
          <w:rFonts w:ascii="Times New Roman" w:hAnsi="Times New Roman" w:cs="Times New Roman"/>
          <w:sz w:val="24"/>
          <w:szCs w:val="24"/>
        </w:rPr>
      </w:pPr>
      <w:r w:rsidRPr="003B357A">
        <w:rPr>
          <w:rFonts w:ascii="Times New Roman" w:hAnsi="Times New Roman" w:cs="Times New Roman"/>
          <w:sz w:val="24"/>
          <w:szCs w:val="24"/>
        </w:rPr>
        <w:t>Raiting-ul acordat de Fondul Global grantului HIV implementate de Centrul PAS  este A1.</w:t>
      </w:r>
    </w:p>
    <w:p w:rsidR="00311BCF" w:rsidRPr="003B357A" w:rsidRDefault="00311BCF" w:rsidP="0034286F">
      <w:pPr>
        <w:spacing w:after="0"/>
        <w:jc w:val="both"/>
        <w:rPr>
          <w:rFonts w:ascii="Times New Roman" w:hAnsi="Times New Roman" w:cs="Times New Roman"/>
          <w:sz w:val="24"/>
          <w:szCs w:val="24"/>
        </w:rPr>
      </w:pPr>
    </w:p>
    <w:p w:rsidR="00311BCF" w:rsidRPr="003B357A" w:rsidRDefault="00311BCF" w:rsidP="0034286F">
      <w:pPr>
        <w:jc w:val="both"/>
        <w:rPr>
          <w:rFonts w:ascii="Times New Roman" w:hAnsi="Times New Roman" w:cs="Times New Roman"/>
          <w:b/>
          <w:bCs/>
          <w:spacing w:val="-5"/>
          <w:sz w:val="24"/>
          <w:szCs w:val="24"/>
        </w:rPr>
      </w:pPr>
      <w:r w:rsidRPr="003B357A">
        <w:rPr>
          <w:rFonts w:ascii="Times New Roman" w:hAnsi="Times New Roman" w:cs="Times New Roman"/>
          <w:b/>
          <w:bCs/>
          <w:spacing w:val="-5"/>
          <w:sz w:val="24"/>
          <w:szCs w:val="24"/>
        </w:rPr>
        <w:t xml:space="preserve">Probleme/dificultăţi </w:t>
      </w:r>
      <w:r>
        <w:rPr>
          <w:rFonts w:ascii="Times New Roman" w:hAnsi="Times New Roman" w:cs="Times New Roman"/>
          <w:b/>
          <w:bCs/>
          <w:spacing w:val="-5"/>
          <w:sz w:val="24"/>
          <w:szCs w:val="24"/>
        </w:rPr>
        <w:t>î</w:t>
      </w:r>
      <w:r w:rsidRPr="003B357A">
        <w:rPr>
          <w:rFonts w:ascii="Times New Roman" w:hAnsi="Times New Roman" w:cs="Times New Roman"/>
          <w:b/>
          <w:bCs/>
          <w:spacing w:val="-5"/>
          <w:sz w:val="24"/>
          <w:szCs w:val="24"/>
        </w:rPr>
        <w:t>n realizarea grantului:</w:t>
      </w:r>
    </w:p>
    <w:p w:rsidR="00311BCF" w:rsidRPr="003B357A" w:rsidRDefault="00311BCF" w:rsidP="0034286F">
      <w:pPr>
        <w:spacing w:after="0"/>
        <w:jc w:val="both"/>
        <w:rPr>
          <w:rFonts w:ascii="Times New Roman" w:hAnsi="Times New Roman" w:cs="Times New Roman"/>
          <w:sz w:val="24"/>
          <w:szCs w:val="24"/>
        </w:rPr>
      </w:pPr>
      <w:r w:rsidRPr="003B357A">
        <w:rPr>
          <w:rFonts w:ascii="Times New Roman" w:hAnsi="Times New Roman" w:cs="Times New Roman"/>
          <w:sz w:val="24"/>
          <w:szCs w:val="24"/>
        </w:rPr>
        <w:t xml:space="preserve">Atingerea parţială a indicatorului care se referă la CDI aflaţi </w:t>
      </w:r>
      <w:r>
        <w:rPr>
          <w:rFonts w:ascii="Times New Roman" w:hAnsi="Times New Roman" w:cs="Times New Roman"/>
          <w:sz w:val="24"/>
          <w:szCs w:val="24"/>
        </w:rPr>
        <w:t>î</w:t>
      </w:r>
      <w:r w:rsidRPr="003B357A">
        <w:rPr>
          <w:rFonts w:ascii="Times New Roman" w:hAnsi="Times New Roman" w:cs="Times New Roman"/>
          <w:sz w:val="24"/>
          <w:szCs w:val="24"/>
        </w:rPr>
        <w:t xml:space="preserve">n tratament de substituţie cu opioide, care primesc cel puţin 3 servicii de sprijin este cauzată de includerea redusă </w:t>
      </w:r>
      <w:r>
        <w:rPr>
          <w:rFonts w:ascii="Times New Roman" w:hAnsi="Times New Roman" w:cs="Times New Roman"/>
          <w:sz w:val="24"/>
          <w:szCs w:val="24"/>
        </w:rPr>
        <w:t>î</w:t>
      </w:r>
      <w:r w:rsidRPr="003B357A">
        <w:rPr>
          <w:rFonts w:ascii="Times New Roman" w:hAnsi="Times New Roman" w:cs="Times New Roman"/>
          <w:sz w:val="24"/>
          <w:szCs w:val="24"/>
        </w:rPr>
        <w:t xml:space="preserve">n tratamentul TSO a pacienţilor noi. Numărul de CDI </w:t>
      </w:r>
      <w:r>
        <w:rPr>
          <w:rFonts w:ascii="Times New Roman" w:hAnsi="Times New Roman" w:cs="Times New Roman"/>
          <w:sz w:val="24"/>
          <w:szCs w:val="24"/>
        </w:rPr>
        <w:t>î</w:t>
      </w:r>
      <w:r w:rsidRPr="003B357A">
        <w:rPr>
          <w:rFonts w:ascii="Times New Roman" w:hAnsi="Times New Roman" w:cs="Times New Roman"/>
          <w:sz w:val="24"/>
          <w:szCs w:val="24"/>
        </w:rPr>
        <w:t xml:space="preserve">n TSO acoperite cu suport psiho-social este direct dependent de numărul de CDI </w:t>
      </w:r>
      <w:r>
        <w:rPr>
          <w:rFonts w:ascii="Times New Roman" w:hAnsi="Times New Roman" w:cs="Times New Roman"/>
          <w:sz w:val="24"/>
          <w:szCs w:val="24"/>
        </w:rPr>
        <w:t>î</w:t>
      </w:r>
      <w:r w:rsidRPr="003B357A">
        <w:rPr>
          <w:rFonts w:ascii="Times New Roman" w:hAnsi="Times New Roman" w:cs="Times New Roman"/>
          <w:sz w:val="24"/>
          <w:szCs w:val="24"/>
        </w:rPr>
        <w:t xml:space="preserve">nrolaţi </w:t>
      </w:r>
      <w:r>
        <w:rPr>
          <w:rFonts w:ascii="Times New Roman" w:hAnsi="Times New Roman" w:cs="Times New Roman"/>
          <w:sz w:val="24"/>
          <w:szCs w:val="24"/>
        </w:rPr>
        <w:t>î</w:t>
      </w:r>
      <w:r w:rsidRPr="003B357A">
        <w:rPr>
          <w:rFonts w:ascii="Times New Roman" w:hAnsi="Times New Roman" w:cs="Times New Roman"/>
          <w:sz w:val="24"/>
          <w:szCs w:val="24"/>
        </w:rPr>
        <w:t>n tratamentul TSO (cazuri noi). Cu c</w:t>
      </w:r>
      <w:r>
        <w:rPr>
          <w:rFonts w:ascii="Times New Roman" w:hAnsi="Times New Roman" w:cs="Times New Roman"/>
          <w:sz w:val="24"/>
          <w:szCs w:val="24"/>
        </w:rPr>
        <w:t>Î</w:t>
      </w:r>
      <w:r w:rsidRPr="003B357A">
        <w:rPr>
          <w:rFonts w:ascii="Times New Roman" w:hAnsi="Times New Roman" w:cs="Times New Roman"/>
          <w:sz w:val="24"/>
          <w:szCs w:val="24"/>
        </w:rPr>
        <w:t xml:space="preserve">t este mai mic numărul de intrări noi </w:t>
      </w:r>
      <w:r>
        <w:rPr>
          <w:rFonts w:ascii="Times New Roman" w:hAnsi="Times New Roman" w:cs="Times New Roman"/>
          <w:sz w:val="24"/>
          <w:szCs w:val="24"/>
        </w:rPr>
        <w:t>î</w:t>
      </w:r>
      <w:r w:rsidRPr="003B357A">
        <w:rPr>
          <w:rFonts w:ascii="Times New Roman" w:hAnsi="Times New Roman" w:cs="Times New Roman"/>
          <w:sz w:val="24"/>
          <w:szCs w:val="24"/>
        </w:rPr>
        <w:t>n tratamentul TSO – cu at</w:t>
      </w:r>
      <w:r>
        <w:rPr>
          <w:rFonts w:ascii="Times New Roman" w:hAnsi="Times New Roman" w:cs="Times New Roman"/>
          <w:sz w:val="24"/>
          <w:szCs w:val="24"/>
        </w:rPr>
        <w:t>Î</w:t>
      </w:r>
      <w:r w:rsidRPr="003B357A">
        <w:rPr>
          <w:rFonts w:ascii="Times New Roman" w:hAnsi="Times New Roman" w:cs="Times New Roman"/>
          <w:sz w:val="24"/>
          <w:szCs w:val="24"/>
        </w:rPr>
        <w:t xml:space="preserve">t este mai mic numărul de pacienţi </w:t>
      </w:r>
      <w:r>
        <w:rPr>
          <w:rFonts w:ascii="Times New Roman" w:hAnsi="Times New Roman" w:cs="Times New Roman"/>
          <w:sz w:val="24"/>
          <w:szCs w:val="24"/>
        </w:rPr>
        <w:t>î</w:t>
      </w:r>
      <w:r w:rsidRPr="003B357A">
        <w:rPr>
          <w:rFonts w:ascii="Times New Roman" w:hAnsi="Times New Roman" w:cs="Times New Roman"/>
          <w:sz w:val="24"/>
          <w:szCs w:val="24"/>
        </w:rPr>
        <w:t xml:space="preserve">n TSO, care pot fi acoperiţi cu servicii psiho-sociale. </w:t>
      </w:r>
    </w:p>
    <w:p w:rsidR="00311BCF" w:rsidRPr="003B357A" w:rsidRDefault="00311BCF" w:rsidP="0034286F">
      <w:pPr>
        <w:spacing w:after="0"/>
        <w:jc w:val="both"/>
        <w:rPr>
          <w:rFonts w:ascii="Times New Roman" w:hAnsi="Times New Roman" w:cs="Times New Roman"/>
          <w:sz w:val="24"/>
          <w:szCs w:val="24"/>
        </w:rPr>
      </w:pPr>
    </w:p>
    <w:p w:rsidR="00311BCF" w:rsidRPr="003B357A" w:rsidRDefault="00311BCF" w:rsidP="0034286F">
      <w:pPr>
        <w:spacing w:after="0"/>
        <w:jc w:val="both"/>
        <w:rPr>
          <w:rFonts w:ascii="Times New Roman" w:hAnsi="Times New Roman" w:cs="Times New Roman"/>
          <w:sz w:val="24"/>
          <w:szCs w:val="24"/>
        </w:rPr>
      </w:pPr>
      <w:r w:rsidRPr="003B357A">
        <w:rPr>
          <w:rFonts w:ascii="Times New Roman" w:hAnsi="Times New Roman" w:cs="Times New Roman"/>
          <w:sz w:val="24"/>
          <w:szCs w:val="24"/>
        </w:rPr>
        <w:t xml:space="preserve">Atingerea parţială a indicatorului referitor la retenţia </w:t>
      </w:r>
      <w:r>
        <w:rPr>
          <w:rFonts w:ascii="Times New Roman" w:hAnsi="Times New Roman" w:cs="Times New Roman"/>
          <w:sz w:val="24"/>
          <w:szCs w:val="24"/>
        </w:rPr>
        <w:t>î</w:t>
      </w:r>
      <w:r w:rsidRPr="003B357A">
        <w:rPr>
          <w:rFonts w:ascii="Times New Roman" w:hAnsi="Times New Roman" w:cs="Times New Roman"/>
          <w:sz w:val="24"/>
          <w:szCs w:val="24"/>
        </w:rPr>
        <w:t>n tratament a persoanelor care au iniţiat TSO este determinată de o serie de factori, şi anume: migraţia sezonieră de pacienţi (at</w:t>
      </w:r>
      <w:r>
        <w:rPr>
          <w:rFonts w:ascii="Times New Roman" w:hAnsi="Times New Roman" w:cs="Times New Roman"/>
          <w:sz w:val="24"/>
          <w:szCs w:val="24"/>
        </w:rPr>
        <w:t>Î</w:t>
      </w:r>
      <w:r w:rsidRPr="003B357A">
        <w:rPr>
          <w:rFonts w:ascii="Times New Roman" w:hAnsi="Times New Roman" w:cs="Times New Roman"/>
          <w:sz w:val="24"/>
          <w:szCs w:val="24"/>
        </w:rPr>
        <w:t xml:space="preserve">t </w:t>
      </w:r>
      <w:r>
        <w:rPr>
          <w:rFonts w:ascii="Times New Roman" w:hAnsi="Times New Roman" w:cs="Times New Roman"/>
          <w:sz w:val="24"/>
          <w:szCs w:val="24"/>
        </w:rPr>
        <w:t>î</w:t>
      </w:r>
      <w:r w:rsidRPr="003B357A">
        <w:rPr>
          <w:rFonts w:ascii="Times New Roman" w:hAnsi="Times New Roman" w:cs="Times New Roman"/>
          <w:sz w:val="24"/>
          <w:szCs w:val="24"/>
        </w:rPr>
        <w:t>n ​​străinătate c</w:t>
      </w:r>
      <w:r>
        <w:rPr>
          <w:rFonts w:ascii="Times New Roman" w:hAnsi="Times New Roman" w:cs="Times New Roman"/>
          <w:sz w:val="24"/>
          <w:szCs w:val="24"/>
        </w:rPr>
        <w:t>Î</w:t>
      </w:r>
      <w:r w:rsidRPr="003B357A">
        <w:rPr>
          <w:rFonts w:ascii="Times New Roman" w:hAnsi="Times New Roman" w:cs="Times New Roman"/>
          <w:sz w:val="24"/>
          <w:szCs w:val="24"/>
        </w:rPr>
        <w:t xml:space="preserve">t şi </w:t>
      </w:r>
      <w:r>
        <w:rPr>
          <w:rFonts w:ascii="Times New Roman" w:hAnsi="Times New Roman" w:cs="Times New Roman"/>
          <w:sz w:val="24"/>
          <w:szCs w:val="24"/>
        </w:rPr>
        <w:t>î</w:t>
      </w:r>
      <w:r w:rsidRPr="003B357A">
        <w:rPr>
          <w:rFonts w:ascii="Times New Roman" w:hAnsi="Times New Roman" w:cs="Times New Roman"/>
          <w:sz w:val="24"/>
          <w:szCs w:val="24"/>
        </w:rPr>
        <w:t xml:space="preserve">n ţară), apariţia de droguri de sezon ilicite pe piaţa neagră, doze mici de metadonă (sub doza minimă recomandată de OMS de 60 mg), precum şi utilizarea concomitentă de droguri ilicite, distribuţia metadonei limitată pentru toţi pacienţii, inclusiv pentru consumatorii de droguri </w:t>
      </w:r>
      <w:r>
        <w:rPr>
          <w:rFonts w:ascii="Times New Roman" w:hAnsi="Times New Roman" w:cs="Times New Roman"/>
          <w:sz w:val="24"/>
          <w:szCs w:val="24"/>
        </w:rPr>
        <w:t>î</w:t>
      </w:r>
      <w:r w:rsidRPr="003B357A">
        <w:rPr>
          <w:rFonts w:ascii="Times New Roman" w:hAnsi="Times New Roman" w:cs="Times New Roman"/>
          <w:sz w:val="24"/>
          <w:szCs w:val="24"/>
        </w:rPr>
        <w:t xml:space="preserve">n remisie stabilă, tratament repetat fără </w:t>
      </w:r>
      <w:r>
        <w:rPr>
          <w:rFonts w:ascii="Times New Roman" w:hAnsi="Times New Roman" w:cs="Times New Roman"/>
          <w:sz w:val="24"/>
          <w:szCs w:val="24"/>
        </w:rPr>
        <w:t>î</w:t>
      </w:r>
      <w:r w:rsidRPr="003B357A">
        <w:rPr>
          <w:rFonts w:ascii="Times New Roman" w:hAnsi="Times New Roman" w:cs="Times New Roman"/>
          <w:sz w:val="24"/>
          <w:szCs w:val="24"/>
        </w:rPr>
        <w:t xml:space="preserve">nscrierea </w:t>
      </w:r>
      <w:r>
        <w:rPr>
          <w:rFonts w:ascii="Times New Roman" w:hAnsi="Times New Roman" w:cs="Times New Roman"/>
          <w:sz w:val="24"/>
          <w:szCs w:val="24"/>
        </w:rPr>
        <w:t>î</w:t>
      </w:r>
      <w:r w:rsidRPr="003B357A">
        <w:rPr>
          <w:rFonts w:ascii="Times New Roman" w:hAnsi="Times New Roman" w:cs="Times New Roman"/>
          <w:sz w:val="24"/>
          <w:szCs w:val="24"/>
        </w:rPr>
        <w:t xml:space="preserve">n prealabil pentru suport psiho-social pentru a pregăti pacientul pentru </w:t>
      </w:r>
      <w:r>
        <w:rPr>
          <w:rFonts w:ascii="Times New Roman" w:hAnsi="Times New Roman" w:cs="Times New Roman"/>
          <w:sz w:val="24"/>
          <w:szCs w:val="24"/>
        </w:rPr>
        <w:t>î</w:t>
      </w:r>
      <w:r w:rsidRPr="003B357A">
        <w:rPr>
          <w:rFonts w:ascii="Times New Roman" w:hAnsi="Times New Roman" w:cs="Times New Roman"/>
          <w:sz w:val="24"/>
          <w:szCs w:val="24"/>
        </w:rPr>
        <w:t>ncercarea următoare, concepţii greşite despre TSO at</w:t>
      </w:r>
      <w:r>
        <w:rPr>
          <w:rFonts w:ascii="Times New Roman" w:hAnsi="Times New Roman" w:cs="Times New Roman"/>
          <w:sz w:val="24"/>
          <w:szCs w:val="24"/>
        </w:rPr>
        <w:t>Î</w:t>
      </w:r>
      <w:r w:rsidRPr="003B357A">
        <w:rPr>
          <w:rFonts w:ascii="Times New Roman" w:hAnsi="Times New Roman" w:cs="Times New Roman"/>
          <w:sz w:val="24"/>
          <w:szCs w:val="24"/>
        </w:rPr>
        <w:t xml:space="preserve">t </w:t>
      </w:r>
      <w:r>
        <w:rPr>
          <w:rFonts w:ascii="Times New Roman" w:hAnsi="Times New Roman" w:cs="Times New Roman"/>
          <w:sz w:val="24"/>
          <w:szCs w:val="24"/>
        </w:rPr>
        <w:t>Î</w:t>
      </w:r>
      <w:r w:rsidRPr="003B357A">
        <w:rPr>
          <w:rFonts w:ascii="Times New Roman" w:hAnsi="Times New Roman" w:cs="Times New Roman"/>
          <w:sz w:val="24"/>
          <w:szCs w:val="24"/>
        </w:rPr>
        <w:t>n r</w:t>
      </w:r>
      <w:r>
        <w:rPr>
          <w:rFonts w:ascii="Times New Roman" w:hAnsi="Times New Roman" w:cs="Times New Roman"/>
          <w:sz w:val="24"/>
          <w:szCs w:val="24"/>
        </w:rPr>
        <w:t>Î</w:t>
      </w:r>
      <w:r w:rsidRPr="003B357A">
        <w:rPr>
          <w:rFonts w:ascii="Times New Roman" w:hAnsi="Times New Roman" w:cs="Times New Roman"/>
          <w:sz w:val="24"/>
          <w:szCs w:val="24"/>
        </w:rPr>
        <w:t>ndul medicilor, c</w:t>
      </w:r>
      <w:r>
        <w:rPr>
          <w:rFonts w:ascii="Times New Roman" w:hAnsi="Times New Roman" w:cs="Times New Roman"/>
          <w:sz w:val="24"/>
          <w:szCs w:val="24"/>
        </w:rPr>
        <w:t>Î</w:t>
      </w:r>
      <w:r w:rsidRPr="003B357A">
        <w:rPr>
          <w:rFonts w:ascii="Times New Roman" w:hAnsi="Times New Roman" w:cs="Times New Roman"/>
          <w:sz w:val="24"/>
          <w:szCs w:val="24"/>
        </w:rPr>
        <w:t xml:space="preserve">t şi a echipelor de suport psiho-social, imaginea negativă a programului de TSO </w:t>
      </w:r>
      <w:r>
        <w:rPr>
          <w:rFonts w:ascii="Times New Roman" w:hAnsi="Times New Roman" w:cs="Times New Roman"/>
          <w:sz w:val="24"/>
          <w:szCs w:val="24"/>
        </w:rPr>
        <w:t>î</w:t>
      </w:r>
      <w:r w:rsidRPr="003B357A">
        <w:rPr>
          <w:rFonts w:ascii="Times New Roman" w:hAnsi="Times New Roman" w:cs="Times New Roman"/>
          <w:sz w:val="24"/>
          <w:szCs w:val="24"/>
        </w:rPr>
        <w:t>n r</w:t>
      </w:r>
      <w:r>
        <w:rPr>
          <w:rFonts w:ascii="Times New Roman" w:hAnsi="Times New Roman" w:cs="Times New Roman"/>
          <w:sz w:val="24"/>
          <w:szCs w:val="24"/>
        </w:rPr>
        <w:t>Î</w:t>
      </w:r>
      <w:r w:rsidRPr="003B357A">
        <w:rPr>
          <w:rFonts w:ascii="Times New Roman" w:hAnsi="Times New Roman" w:cs="Times New Roman"/>
          <w:sz w:val="24"/>
          <w:szCs w:val="24"/>
        </w:rPr>
        <w:t>ndul CDI etc.</w:t>
      </w:r>
    </w:p>
    <w:p w:rsidR="00311BCF" w:rsidRPr="003B357A" w:rsidRDefault="00311BCF" w:rsidP="0034286F">
      <w:pPr>
        <w:spacing w:after="0"/>
        <w:jc w:val="both"/>
        <w:rPr>
          <w:rFonts w:ascii="Times New Roman" w:hAnsi="Times New Roman" w:cs="Times New Roman"/>
          <w:sz w:val="24"/>
          <w:szCs w:val="24"/>
        </w:rPr>
      </w:pPr>
    </w:p>
    <w:p w:rsidR="00311BCF" w:rsidRPr="003B357A" w:rsidRDefault="00311BCF" w:rsidP="0034286F">
      <w:pPr>
        <w:spacing w:after="0"/>
        <w:jc w:val="both"/>
        <w:rPr>
          <w:rFonts w:ascii="Times New Roman" w:hAnsi="Times New Roman" w:cs="Times New Roman"/>
          <w:sz w:val="24"/>
          <w:szCs w:val="24"/>
        </w:rPr>
      </w:pPr>
      <w:r>
        <w:rPr>
          <w:rFonts w:ascii="Times New Roman" w:hAnsi="Times New Roman" w:cs="Times New Roman"/>
          <w:sz w:val="24"/>
          <w:szCs w:val="24"/>
        </w:rPr>
        <w:t>Î</w:t>
      </w:r>
      <w:r w:rsidRPr="003B357A">
        <w:rPr>
          <w:rFonts w:ascii="Times New Roman" w:hAnsi="Times New Roman" w:cs="Times New Roman"/>
          <w:sz w:val="24"/>
          <w:szCs w:val="24"/>
        </w:rPr>
        <w:t xml:space="preserve">n plan financiar, rata cumulativă a disbursării este de 96.27%, variaţia fiind cauzată de fondurile neutilizate ca urmare a </w:t>
      </w:r>
      <w:r>
        <w:rPr>
          <w:rFonts w:ascii="Times New Roman" w:hAnsi="Times New Roman" w:cs="Times New Roman"/>
          <w:sz w:val="24"/>
          <w:szCs w:val="24"/>
        </w:rPr>
        <w:t>Î</w:t>
      </w:r>
      <w:r w:rsidRPr="003B357A">
        <w:rPr>
          <w:rFonts w:ascii="Times New Roman" w:hAnsi="Times New Roman" w:cs="Times New Roman"/>
          <w:sz w:val="24"/>
          <w:szCs w:val="24"/>
        </w:rPr>
        <w:t>nt</w:t>
      </w:r>
      <w:r>
        <w:rPr>
          <w:rFonts w:ascii="Times New Roman" w:hAnsi="Times New Roman" w:cs="Times New Roman"/>
          <w:sz w:val="24"/>
          <w:szCs w:val="24"/>
        </w:rPr>
        <w:t>Î</w:t>
      </w:r>
      <w:r w:rsidRPr="003B357A">
        <w:rPr>
          <w:rFonts w:ascii="Times New Roman" w:hAnsi="Times New Roman" w:cs="Times New Roman"/>
          <w:sz w:val="24"/>
          <w:szCs w:val="24"/>
        </w:rPr>
        <w:t xml:space="preserve">rzierilor </w:t>
      </w:r>
      <w:r>
        <w:rPr>
          <w:rFonts w:ascii="Times New Roman" w:hAnsi="Times New Roman" w:cs="Times New Roman"/>
          <w:sz w:val="24"/>
          <w:szCs w:val="24"/>
        </w:rPr>
        <w:t>î</w:t>
      </w:r>
      <w:r w:rsidRPr="003B357A">
        <w:rPr>
          <w:rFonts w:ascii="Times New Roman" w:hAnsi="Times New Roman" w:cs="Times New Roman"/>
          <w:sz w:val="24"/>
          <w:szCs w:val="24"/>
        </w:rPr>
        <w:t>n deschiderea Centrelor sociale regionale (CRS) pentru asistenţa PTH.</w:t>
      </w:r>
    </w:p>
    <w:p w:rsidR="00311BCF" w:rsidRPr="003B357A" w:rsidRDefault="00311BCF" w:rsidP="0034286F">
      <w:pPr>
        <w:spacing w:after="0"/>
        <w:jc w:val="both"/>
        <w:rPr>
          <w:rFonts w:ascii="Times New Roman" w:hAnsi="Times New Roman" w:cs="Times New Roman"/>
          <w:sz w:val="24"/>
          <w:szCs w:val="24"/>
        </w:rPr>
      </w:pPr>
    </w:p>
    <w:p w:rsidR="00311BCF" w:rsidRPr="003B357A" w:rsidRDefault="00311BCF" w:rsidP="0034286F">
      <w:pPr>
        <w:spacing w:after="0"/>
        <w:jc w:val="both"/>
        <w:rPr>
          <w:rFonts w:ascii="Times New Roman" w:hAnsi="Times New Roman" w:cs="Times New Roman"/>
          <w:sz w:val="24"/>
          <w:szCs w:val="24"/>
        </w:rPr>
      </w:pPr>
    </w:p>
    <w:p w:rsidR="00311BCF" w:rsidRPr="003B357A" w:rsidRDefault="00311BCF" w:rsidP="0034286F">
      <w:pPr>
        <w:jc w:val="both"/>
        <w:rPr>
          <w:rFonts w:ascii="Times New Roman" w:hAnsi="Times New Roman" w:cs="Times New Roman"/>
          <w:b/>
          <w:bCs/>
          <w:sz w:val="24"/>
          <w:szCs w:val="24"/>
        </w:rPr>
      </w:pPr>
      <w:r>
        <w:rPr>
          <w:rFonts w:ascii="Times New Roman" w:hAnsi="Times New Roman" w:cs="Times New Roman"/>
          <w:b/>
          <w:bCs/>
          <w:sz w:val="24"/>
          <w:szCs w:val="24"/>
        </w:rPr>
        <w:t>Î</w:t>
      </w:r>
      <w:r w:rsidRPr="003B357A">
        <w:rPr>
          <w:rFonts w:ascii="Times New Roman" w:hAnsi="Times New Roman" w:cs="Times New Roman"/>
          <w:b/>
          <w:bCs/>
          <w:sz w:val="24"/>
          <w:szCs w:val="24"/>
        </w:rPr>
        <w:t>ntrebări, răspunsuri &amp; recomandări:</w:t>
      </w:r>
    </w:p>
    <w:p w:rsidR="00311BCF" w:rsidRPr="003B357A" w:rsidRDefault="00311BCF" w:rsidP="00BB7C3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Î</w:t>
      </w:r>
      <w:r w:rsidRPr="003B357A">
        <w:rPr>
          <w:rFonts w:ascii="Times New Roman" w:hAnsi="Times New Roman" w:cs="Times New Roman"/>
          <w:b/>
          <w:bCs/>
          <w:sz w:val="24"/>
          <w:szCs w:val="24"/>
        </w:rPr>
        <w:t xml:space="preserve">ntrebare: </w:t>
      </w:r>
      <w:r w:rsidRPr="003B357A">
        <w:rPr>
          <w:rFonts w:ascii="Times New Roman" w:hAnsi="Times New Roman" w:cs="Times New Roman"/>
          <w:i/>
          <w:iCs/>
          <w:sz w:val="24"/>
          <w:szCs w:val="24"/>
        </w:rPr>
        <w:t xml:space="preserve">Care este statutul Centrelor sociale regionale, ce au fost deschise </w:t>
      </w:r>
      <w:r>
        <w:rPr>
          <w:rFonts w:ascii="Times New Roman" w:hAnsi="Times New Roman" w:cs="Times New Roman"/>
          <w:i/>
          <w:iCs/>
          <w:sz w:val="24"/>
          <w:szCs w:val="24"/>
        </w:rPr>
        <w:t>î</w:t>
      </w:r>
      <w:r w:rsidRPr="003B357A">
        <w:rPr>
          <w:rFonts w:ascii="Times New Roman" w:hAnsi="Times New Roman" w:cs="Times New Roman"/>
          <w:i/>
          <w:iCs/>
          <w:sz w:val="24"/>
          <w:szCs w:val="24"/>
        </w:rPr>
        <w:t>n Moldova cu susţinerea grantului FG</w:t>
      </w:r>
      <w:r>
        <w:rPr>
          <w:rFonts w:ascii="Times New Roman" w:hAnsi="Times New Roman" w:cs="Times New Roman"/>
          <w:sz w:val="24"/>
          <w:szCs w:val="24"/>
        </w:rPr>
        <w:t>Î</w:t>
      </w:r>
    </w:p>
    <w:p w:rsidR="00311BCF" w:rsidRPr="003B357A" w:rsidRDefault="00311BCF" w:rsidP="00BB7C3D">
      <w:pPr>
        <w:spacing w:after="0" w:line="240" w:lineRule="auto"/>
        <w:jc w:val="both"/>
        <w:rPr>
          <w:rFonts w:ascii="Times New Roman" w:hAnsi="Times New Roman" w:cs="Times New Roman"/>
          <w:sz w:val="24"/>
          <w:szCs w:val="24"/>
        </w:rPr>
      </w:pPr>
      <w:r w:rsidRPr="003B357A">
        <w:rPr>
          <w:rFonts w:ascii="Times New Roman" w:hAnsi="Times New Roman" w:cs="Times New Roman"/>
          <w:b/>
          <w:bCs/>
          <w:sz w:val="24"/>
          <w:szCs w:val="24"/>
        </w:rPr>
        <w:t>Răspuns</w:t>
      </w:r>
      <w:r w:rsidRPr="003B357A">
        <w:rPr>
          <w:rFonts w:ascii="Times New Roman" w:hAnsi="Times New Roman" w:cs="Times New Roman"/>
          <w:sz w:val="24"/>
          <w:szCs w:val="24"/>
        </w:rPr>
        <w:t xml:space="preserve">: Centrele sociale regionale sunt servicii specializate, create sub auspiciul MMPSF. Au statut de instituţii publice şi au fost </w:t>
      </w:r>
      <w:r>
        <w:rPr>
          <w:rFonts w:ascii="Times New Roman" w:hAnsi="Times New Roman" w:cs="Times New Roman"/>
          <w:sz w:val="24"/>
          <w:szCs w:val="24"/>
        </w:rPr>
        <w:t>î</w:t>
      </w:r>
      <w:r w:rsidRPr="003B357A">
        <w:rPr>
          <w:rFonts w:ascii="Times New Roman" w:hAnsi="Times New Roman" w:cs="Times New Roman"/>
          <w:sz w:val="24"/>
          <w:szCs w:val="24"/>
        </w:rPr>
        <w:t xml:space="preserve">nregistrate </w:t>
      </w:r>
      <w:r>
        <w:rPr>
          <w:rFonts w:ascii="Times New Roman" w:hAnsi="Times New Roman" w:cs="Times New Roman"/>
          <w:sz w:val="24"/>
          <w:szCs w:val="24"/>
        </w:rPr>
        <w:t>î</w:t>
      </w:r>
      <w:r w:rsidRPr="003B357A">
        <w:rPr>
          <w:rFonts w:ascii="Times New Roman" w:hAnsi="Times New Roman" w:cs="Times New Roman"/>
          <w:sz w:val="24"/>
          <w:szCs w:val="24"/>
        </w:rPr>
        <w:t xml:space="preserve">n anul 2012. Iniţial, </w:t>
      </w:r>
      <w:r>
        <w:rPr>
          <w:rFonts w:ascii="Times New Roman" w:hAnsi="Times New Roman" w:cs="Times New Roman"/>
          <w:sz w:val="24"/>
          <w:szCs w:val="24"/>
        </w:rPr>
        <w:t>î</w:t>
      </w:r>
      <w:r w:rsidRPr="003B357A">
        <w:rPr>
          <w:rFonts w:ascii="Times New Roman" w:hAnsi="Times New Roman" w:cs="Times New Roman"/>
          <w:sz w:val="24"/>
          <w:szCs w:val="24"/>
        </w:rPr>
        <w:t xml:space="preserve">n parteneriat cu MMPSF şi autorităţile publice locale au fost identificate locaţiile pentru centre, au fost renovate, echipate cu mobilier necesar, iar activitatea şi-au </w:t>
      </w:r>
      <w:r>
        <w:rPr>
          <w:rFonts w:ascii="Times New Roman" w:hAnsi="Times New Roman" w:cs="Times New Roman"/>
          <w:sz w:val="24"/>
          <w:szCs w:val="24"/>
        </w:rPr>
        <w:t>î</w:t>
      </w:r>
      <w:r w:rsidRPr="003B357A">
        <w:rPr>
          <w:rFonts w:ascii="Times New Roman" w:hAnsi="Times New Roman" w:cs="Times New Roman"/>
          <w:sz w:val="24"/>
          <w:szCs w:val="24"/>
        </w:rPr>
        <w:t xml:space="preserve">nceput-o </w:t>
      </w:r>
      <w:r>
        <w:rPr>
          <w:rFonts w:ascii="Times New Roman" w:hAnsi="Times New Roman" w:cs="Times New Roman"/>
          <w:sz w:val="24"/>
          <w:szCs w:val="24"/>
        </w:rPr>
        <w:t>î</w:t>
      </w:r>
      <w:r w:rsidRPr="003B357A">
        <w:rPr>
          <w:rFonts w:ascii="Times New Roman" w:hAnsi="Times New Roman" w:cs="Times New Roman"/>
          <w:sz w:val="24"/>
          <w:szCs w:val="24"/>
        </w:rPr>
        <w:t xml:space="preserve">n anul 2012. </w:t>
      </w:r>
      <w:r>
        <w:rPr>
          <w:rFonts w:ascii="Times New Roman" w:hAnsi="Times New Roman" w:cs="Times New Roman"/>
          <w:sz w:val="24"/>
          <w:szCs w:val="24"/>
        </w:rPr>
        <w:t>Î</w:t>
      </w:r>
      <w:r w:rsidRPr="003B357A">
        <w:rPr>
          <w:rFonts w:ascii="Times New Roman" w:hAnsi="Times New Roman" w:cs="Times New Roman"/>
          <w:sz w:val="24"/>
          <w:szCs w:val="24"/>
        </w:rPr>
        <w:t>n 2012 au fost deschise oficial centrele din Tiraspol, Bălţi şi Comrat. Centrul din Chişinău s-a deschis un pic mai t</w:t>
      </w:r>
      <w:r>
        <w:rPr>
          <w:rFonts w:ascii="Times New Roman" w:hAnsi="Times New Roman" w:cs="Times New Roman"/>
          <w:sz w:val="24"/>
          <w:szCs w:val="24"/>
        </w:rPr>
        <w:t>Î</w:t>
      </w:r>
      <w:r w:rsidRPr="003B357A">
        <w:rPr>
          <w:rFonts w:ascii="Times New Roman" w:hAnsi="Times New Roman" w:cs="Times New Roman"/>
          <w:sz w:val="24"/>
          <w:szCs w:val="24"/>
        </w:rPr>
        <w:t xml:space="preserve">rziu, a fost mai greu preluat de autorităţile publice locale. Respectiv, ca instituţie s-a </w:t>
      </w:r>
      <w:r>
        <w:rPr>
          <w:rFonts w:ascii="Times New Roman" w:hAnsi="Times New Roman" w:cs="Times New Roman"/>
          <w:sz w:val="24"/>
          <w:szCs w:val="24"/>
        </w:rPr>
        <w:t>î</w:t>
      </w:r>
      <w:r w:rsidRPr="003B357A">
        <w:rPr>
          <w:rFonts w:ascii="Times New Roman" w:hAnsi="Times New Roman" w:cs="Times New Roman"/>
          <w:sz w:val="24"/>
          <w:szCs w:val="24"/>
        </w:rPr>
        <w:t xml:space="preserve">nregistrat la finele anului 2012 iar activitatea şi-a </w:t>
      </w:r>
      <w:r>
        <w:rPr>
          <w:rFonts w:ascii="Times New Roman" w:hAnsi="Times New Roman" w:cs="Times New Roman"/>
          <w:sz w:val="24"/>
          <w:szCs w:val="24"/>
        </w:rPr>
        <w:t>î</w:t>
      </w:r>
      <w:r w:rsidRPr="003B357A">
        <w:rPr>
          <w:rFonts w:ascii="Times New Roman" w:hAnsi="Times New Roman" w:cs="Times New Roman"/>
          <w:sz w:val="24"/>
          <w:szCs w:val="24"/>
        </w:rPr>
        <w:t xml:space="preserve">nceput-o </w:t>
      </w:r>
      <w:r>
        <w:rPr>
          <w:rFonts w:ascii="Times New Roman" w:hAnsi="Times New Roman" w:cs="Times New Roman"/>
          <w:sz w:val="24"/>
          <w:szCs w:val="24"/>
        </w:rPr>
        <w:t>î</w:t>
      </w:r>
      <w:r w:rsidRPr="003B357A">
        <w:rPr>
          <w:rFonts w:ascii="Times New Roman" w:hAnsi="Times New Roman" w:cs="Times New Roman"/>
          <w:sz w:val="24"/>
          <w:szCs w:val="24"/>
        </w:rPr>
        <w:t xml:space="preserve">n anul 2013. A fost elaborat un concept prin ordin de Minister </w:t>
      </w:r>
      <w:r>
        <w:rPr>
          <w:rFonts w:ascii="Times New Roman" w:hAnsi="Times New Roman" w:cs="Times New Roman"/>
          <w:sz w:val="24"/>
          <w:szCs w:val="24"/>
        </w:rPr>
        <w:t>Î</w:t>
      </w:r>
      <w:r w:rsidRPr="003B357A">
        <w:rPr>
          <w:rFonts w:ascii="Times New Roman" w:hAnsi="Times New Roman" w:cs="Times New Roman"/>
          <w:sz w:val="24"/>
          <w:szCs w:val="24"/>
        </w:rPr>
        <w:t xml:space="preserve">n anul 2010. </w:t>
      </w:r>
      <w:r>
        <w:rPr>
          <w:rFonts w:ascii="Times New Roman" w:hAnsi="Times New Roman" w:cs="Times New Roman"/>
          <w:sz w:val="24"/>
          <w:szCs w:val="24"/>
        </w:rPr>
        <w:t>Î</w:t>
      </w:r>
      <w:r w:rsidRPr="003B357A">
        <w:rPr>
          <w:rFonts w:ascii="Times New Roman" w:hAnsi="Times New Roman" w:cs="Times New Roman"/>
          <w:sz w:val="24"/>
          <w:szCs w:val="24"/>
        </w:rPr>
        <w:t>n baza lui au fost create serviciile.</w:t>
      </w:r>
      <w:bookmarkStart w:id="0" w:name="_GoBack"/>
      <w:bookmarkEnd w:id="0"/>
      <w:r w:rsidRPr="003B357A">
        <w:rPr>
          <w:rFonts w:ascii="Times New Roman" w:hAnsi="Times New Roman" w:cs="Times New Roman"/>
          <w:sz w:val="24"/>
          <w:szCs w:val="24"/>
        </w:rPr>
        <w:t xml:space="preserve"> Recent, a fost prezentat Cancelariei de Stat, la ultima etapă de discuţie – Regulamentul cadru pentru servicii şi standarde minime de calitate. Centrele sunt persoane juridice cu statut de instituţie publica cu excepţia Centrului de la Tiraspol, care este parte componentă/departament al Centrului SIDA. Sunt organizate prin decizii de Consilii municipale cu excepţia celui de la Comrat, organizat prin decizie a Consiliului Başcanului. Sunt </w:t>
      </w:r>
      <w:r>
        <w:rPr>
          <w:rFonts w:ascii="Times New Roman" w:hAnsi="Times New Roman" w:cs="Times New Roman"/>
          <w:sz w:val="24"/>
          <w:szCs w:val="24"/>
        </w:rPr>
        <w:t>î</w:t>
      </w:r>
      <w:r w:rsidRPr="003B357A">
        <w:rPr>
          <w:rFonts w:ascii="Times New Roman" w:hAnsi="Times New Roman" w:cs="Times New Roman"/>
          <w:sz w:val="24"/>
          <w:szCs w:val="24"/>
        </w:rPr>
        <w:t xml:space="preserve">nregistrate la Camera </w:t>
      </w:r>
      <w:r>
        <w:rPr>
          <w:rFonts w:ascii="Times New Roman" w:hAnsi="Times New Roman" w:cs="Times New Roman"/>
          <w:sz w:val="24"/>
          <w:szCs w:val="24"/>
        </w:rPr>
        <w:t>î</w:t>
      </w:r>
      <w:r w:rsidRPr="003B357A">
        <w:rPr>
          <w:rFonts w:ascii="Times New Roman" w:hAnsi="Times New Roman" w:cs="Times New Roman"/>
          <w:sz w:val="24"/>
          <w:szCs w:val="24"/>
        </w:rPr>
        <w:t xml:space="preserve">nregistrării de stat </w:t>
      </w:r>
      <w:r>
        <w:rPr>
          <w:rFonts w:ascii="Times New Roman" w:hAnsi="Times New Roman" w:cs="Times New Roman"/>
          <w:sz w:val="24"/>
          <w:szCs w:val="24"/>
        </w:rPr>
        <w:t>î</w:t>
      </w:r>
      <w:r w:rsidRPr="003B357A">
        <w:rPr>
          <w:rFonts w:ascii="Times New Roman" w:hAnsi="Times New Roman" w:cs="Times New Roman"/>
          <w:sz w:val="24"/>
          <w:szCs w:val="24"/>
        </w:rPr>
        <w:t>n baza deciziei Consiliilor. Aria de prestare a serviciilor este regională.</w:t>
      </w:r>
    </w:p>
    <w:p w:rsidR="00311BCF" w:rsidRPr="003B357A" w:rsidRDefault="00311BCF" w:rsidP="00BB7C3D">
      <w:pPr>
        <w:spacing w:after="0" w:line="240" w:lineRule="auto"/>
        <w:jc w:val="both"/>
        <w:rPr>
          <w:rFonts w:ascii="Times New Roman" w:hAnsi="Times New Roman" w:cs="Times New Roman"/>
          <w:sz w:val="24"/>
          <w:szCs w:val="24"/>
        </w:rPr>
      </w:pPr>
    </w:p>
    <w:p w:rsidR="00311BCF" w:rsidRPr="003B357A" w:rsidRDefault="00311BCF" w:rsidP="00BB7C3D">
      <w:pPr>
        <w:spacing w:after="0" w:line="240" w:lineRule="auto"/>
        <w:jc w:val="both"/>
        <w:rPr>
          <w:rFonts w:ascii="Times New Roman" w:hAnsi="Times New Roman" w:cs="Times New Roman"/>
          <w:sz w:val="24"/>
          <w:szCs w:val="24"/>
        </w:rPr>
      </w:pPr>
    </w:p>
    <w:p w:rsidR="00311BCF" w:rsidRPr="003B357A" w:rsidRDefault="00311BCF" w:rsidP="0034286F">
      <w:pPr>
        <w:jc w:val="both"/>
        <w:rPr>
          <w:rFonts w:ascii="Times New Roman" w:hAnsi="Times New Roman" w:cs="Times New Roman"/>
          <w:sz w:val="24"/>
          <w:szCs w:val="24"/>
        </w:rPr>
      </w:pPr>
      <w:r w:rsidRPr="003B357A">
        <w:rPr>
          <w:rFonts w:ascii="Times New Roman" w:hAnsi="Times New Roman" w:cs="Times New Roman"/>
          <w:sz w:val="24"/>
          <w:szCs w:val="24"/>
        </w:rPr>
        <w:t xml:space="preserve">La finele şedinţei CNE, Secretariatul CNC TB/SIDA a ţinut să afle părerea membrilor CNE vizavi de formatul şi instrumentele de raportare in cadrul CNE, ajustate in conformitate cu propunerile </w:t>
      </w:r>
      <w:r>
        <w:rPr>
          <w:rFonts w:ascii="Times New Roman" w:hAnsi="Times New Roman" w:cs="Times New Roman"/>
          <w:sz w:val="24"/>
          <w:szCs w:val="24"/>
        </w:rPr>
        <w:t>î</w:t>
      </w:r>
      <w:r w:rsidRPr="003B357A">
        <w:rPr>
          <w:rFonts w:ascii="Times New Roman" w:hAnsi="Times New Roman" w:cs="Times New Roman"/>
          <w:sz w:val="24"/>
          <w:szCs w:val="24"/>
        </w:rPr>
        <w:t xml:space="preserve">naintate la şedinţa precedentă CNE. Participanţii la şedinţă au fost de părere că formatul s-a </w:t>
      </w:r>
      <w:r>
        <w:rPr>
          <w:rFonts w:ascii="Times New Roman" w:hAnsi="Times New Roman" w:cs="Times New Roman"/>
          <w:sz w:val="24"/>
          <w:szCs w:val="24"/>
        </w:rPr>
        <w:t>î</w:t>
      </w:r>
      <w:r w:rsidRPr="003B357A">
        <w:rPr>
          <w:rFonts w:ascii="Times New Roman" w:hAnsi="Times New Roman" w:cs="Times New Roman"/>
          <w:sz w:val="24"/>
          <w:szCs w:val="24"/>
        </w:rPr>
        <w:t>mbunătăţit odată cu remiterea şi a rapoartelor/notelor narative. Cu toate acestea, structura rapoartelor narative se cere uniformizată şi completată cu o anexă statistică a situaţiei epidemiologice per semestru comparativ cu semestrele precedente.</w:t>
      </w:r>
    </w:p>
    <w:p w:rsidR="00311BCF" w:rsidRPr="003B357A" w:rsidRDefault="00311BCF" w:rsidP="0034286F">
      <w:pPr>
        <w:jc w:val="both"/>
        <w:rPr>
          <w:rFonts w:ascii="Times New Roman" w:hAnsi="Times New Roman" w:cs="Times New Roman"/>
          <w:sz w:val="24"/>
          <w:szCs w:val="24"/>
        </w:rPr>
      </w:pPr>
      <w:r w:rsidRPr="003B357A">
        <w:rPr>
          <w:rFonts w:ascii="Times New Roman" w:hAnsi="Times New Roman" w:cs="Times New Roman"/>
          <w:sz w:val="24"/>
          <w:szCs w:val="24"/>
        </w:rPr>
        <w:t xml:space="preserve">Totodată, Secretariatul CNC a informat participanţii la şedinţă despre faptul că </w:t>
      </w:r>
      <w:r>
        <w:rPr>
          <w:rFonts w:ascii="Times New Roman" w:hAnsi="Times New Roman" w:cs="Times New Roman"/>
          <w:sz w:val="24"/>
          <w:szCs w:val="24"/>
        </w:rPr>
        <w:t>î</w:t>
      </w:r>
      <w:r w:rsidRPr="003B357A">
        <w:rPr>
          <w:rFonts w:ascii="Times New Roman" w:hAnsi="Times New Roman" w:cs="Times New Roman"/>
          <w:sz w:val="24"/>
          <w:szCs w:val="24"/>
        </w:rPr>
        <w:t>n cur</w:t>
      </w:r>
      <w:r>
        <w:rPr>
          <w:rFonts w:ascii="Times New Roman" w:hAnsi="Times New Roman" w:cs="Times New Roman"/>
          <w:sz w:val="24"/>
          <w:szCs w:val="24"/>
        </w:rPr>
        <w:t>Î</w:t>
      </w:r>
      <w:r w:rsidRPr="003B357A">
        <w:rPr>
          <w:rFonts w:ascii="Times New Roman" w:hAnsi="Times New Roman" w:cs="Times New Roman"/>
          <w:sz w:val="24"/>
          <w:szCs w:val="24"/>
        </w:rPr>
        <w:t xml:space="preserve">nd vor fi organizate vizite </w:t>
      </w:r>
      <w:r>
        <w:rPr>
          <w:rFonts w:ascii="Times New Roman" w:hAnsi="Times New Roman" w:cs="Times New Roman"/>
          <w:sz w:val="24"/>
          <w:szCs w:val="24"/>
        </w:rPr>
        <w:t>î</w:t>
      </w:r>
      <w:r w:rsidRPr="003B357A">
        <w:rPr>
          <w:rFonts w:ascii="Times New Roman" w:hAnsi="Times New Roman" w:cs="Times New Roman"/>
          <w:sz w:val="24"/>
          <w:szCs w:val="24"/>
        </w:rPr>
        <w:t xml:space="preserve">n teren de supervizare a granturilor, planificate pentru sem. I, 2013. Participanţii au fost rugaţi să propună locaţii de interes pentru ei a fi vizitate </w:t>
      </w:r>
      <w:r>
        <w:rPr>
          <w:rFonts w:ascii="Times New Roman" w:hAnsi="Times New Roman" w:cs="Times New Roman"/>
          <w:sz w:val="24"/>
          <w:szCs w:val="24"/>
        </w:rPr>
        <w:t>î</w:t>
      </w:r>
      <w:r w:rsidRPr="003B357A">
        <w:rPr>
          <w:rFonts w:ascii="Times New Roman" w:hAnsi="Times New Roman" w:cs="Times New Roman"/>
          <w:sz w:val="24"/>
          <w:szCs w:val="24"/>
        </w:rPr>
        <w:t xml:space="preserve">n cadrul acestor vizite. </w:t>
      </w:r>
    </w:p>
    <w:p w:rsidR="00311BCF" w:rsidRPr="003B357A" w:rsidRDefault="00311BCF" w:rsidP="0034286F">
      <w:pPr>
        <w:jc w:val="both"/>
        <w:rPr>
          <w:rFonts w:ascii="Times New Roman" w:hAnsi="Times New Roman" w:cs="Times New Roman"/>
          <w:b/>
          <w:bCs/>
          <w:sz w:val="24"/>
          <w:szCs w:val="24"/>
        </w:rPr>
      </w:pPr>
    </w:p>
    <w:p w:rsidR="00311BCF" w:rsidRPr="003B357A" w:rsidRDefault="00311BCF" w:rsidP="0034286F">
      <w:pPr>
        <w:jc w:val="both"/>
        <w:rPr>
          <w:rFonts w:ascii="Times New Roman" w:hAnsi="Times New Roman" w:cs="Times New Roman"/>
          <w:b/>
          <w:bCs/>
          <w:sz w:val="24"/>
          <w:szCs w:val="24"/>
        </w:rPr>
      </w:pPr>
      <w:r w:rsidRPr="003B357A">
        <w:rPr>
          <w:rFonts w:ascii="Times New Roman" w:hAnsi="Times New Roman" w:cs="Times New Roman"/>
          <w:b/>
          <w:bCs/>
          <w:sz w:val="24"/>
          <w:szCs w:val="24"/>
        </w:rPr>
        <w:t>Concluzii şi recomandări generale:</w:t>
      </w:r>
    </w:p>
    <w:p w:rsidR="00311BCF" w:rsidRPr="003B357A" w:rsidRDefault="00311BCF" w:rsidP="0034286F">
      <w:pPr>
        <w:jc w:val="both"/>
        <w:rPr>
          <w:rFonts w:ascii="Times New Roman" w:hAnsi="Times New Roman" w:cs="Times New Roman"/>
          <w:sz w:val="24"/>
          <w:szCs w:val="24"/>
        </w:rPr>
      </w:pPr>
      <w:r>
        <w:rPr>
          <w:rFonts w:ascii="Times New Roman" w:hAnsi="Times New Roman" w:cs="Times New Roman"/>
          <w:sz w:val="24"/>
          <w:szCs w:val="24"/>
        </w:rPr>
        <w:t>Î</w:t>
      </w:r>
      <w:r w:rsidRPr="003B357A">
        <w:rPr>
          <w:rFonts w:ascii="Times New Roman" w:hAnsi="Times New Roman" w:cs="Times New Roman"/>
          <w:sz w:val="24"/>
          <w:szCs w:val="24"/>
        </w:rPr>
        <w:t xml:space="preserve">n urma discuţiilor din cadrul şedinţei, membrii CNE au menţionat că, calitatea de expert </w:t>
      </w:r>
      <w:r>
        <w:rPr>
          <w:rFonts w:ascii="Times New Roman" w:hAnsi="Times New Roman" w:cs="Times New Roman"/>
          <w:sz w:val="24"/>
          <w:szCs w:val="24"/>
        </w:rPr>
        <w:t>î</w:t>
      </w:r>
      <w:r w:rsidRPr="003B357A">
        <w:rPr>
          <w:rFonts w:ascii="Times New Roman" w:hAnsi="Times New Roman" w:cs="Times New Roman"/>
          <w:sz w:val="24"/>
          <w:szCs w:val="24"/>
        </w:rPr>
        <w:t xml:space="preserve">n această Comisie solicita asigurarea ca, procedural, ceea ce se face </w:t>
      </w:r>
      <w:r>
        <w:rPr>
          <w:rFonts w:ascii="Times New Roman" w:hAnsi="Times New Roman" w:cs="Times New Roman"/>
          <w:sz w:val="24"/>
          <w:szCs w:val="24"/>
        </w:rPr>
        <w:t>î</w:t>
      </w:r>
      <w:r w:rsidRPr="003B357A">
        <w:rPr>
          <w:rFonts w:ascii="Times New Roman" w:hAnsi="Times New Roman" w:cs="Times New Roman"/>
          <w:sz w:val="24"/>
          <w:szCs w:val="24"/>
        </w:rPr>
        <w:t xml:space="preserve">n cadrul grantului să fie corect şi in conformitate cu indicatorii stabiliţi, pe de-o parte-indicatorii programelor naţionale, iar pe de alta parte-indicatorii de grant. Granturile sunt oferite ca suport pentru realizarea programelor naţionale. Totodată, CNE trebuie sa utilizeze eficient şi mecanismul/elementul GTL al CNC TB/SIDA. Toate trei elemente – CNC, CNE şi GTL, conjugat, pot soluţiona problemele </w:t>
      </w:r>
      <w:r>
        <w:rPr>
          <w:rFonts w:ascii="Times New Roman" w:hAnsi="Times New Roman" w:cs="Times New Roman"/>
          <w:sz w:val="24"/>
          <w:szCs w:val="24"/>
        </w:rPr>
        <w:t>î</w:t>
      </w:r>
      <w:r w:rsidRPr="003B357A">
        <w:rPr>
          <w:rFonts w:ascii="Times New Roman" w:hAnsi="Times New Roman" w:cs="Times New Roman"/>
          <w:sz w:val="24"/>
          <w:szCs w:val="24"/>
        </w:rPr>
        <w:t xml:space="preserve">nregistrate in procesul de implementare a programelor naţionale de control al TB si HIV/SIDA.  </w:t>
      </w:r>
    </w:p>
    <w:p w:rsidR="00311BCF" w:rsidRPr="003B357A" w:rsidRDefault="00311BCF" w:rsidP="0034286F">
      <w:pPr>
        <w:jc w:val="both"/>
        <w:rPr>
          <w:rFonts w:ascii="Times New Roman" w:hAnsi="Times New Roman" w:cs="Times New Roman"/>
          <w:sz w:val="24"/>
          <w:szCs w:val="24"/>
        </w:rPr>
      </w:pPr>
      <w:r w:rsidRPr="003B357A">
        <w:rPr>
          <w:rFonts w:ascii="Times New Roman" w:hAnsi="Times New Roman" w:cs="Times New Roman"/>
          <w:sz w:val="24"/>
          <w:szCs w:val="24"/>
        </w:rPr>
        <w:t xml:space="preserve">CNE a luat act de cunoştinţă privind implementarea, </w:t>
      </w:r>
      <w:r>
        <w:rPr>
          <w:rFonts w:ascii="Times New Roman" w:hAnsi="Times New Roman" w:cs="Times New Roman"/>
          <w:sz w:val="24"/>
          <w:szCs w:val="24"/>
        </w:rPr>
        <w:t>î</w:t>
      </w:r>
      <w:r w:rsidRPr="003B357A">
        <w:rPr>
          <w:rFonts w:ascii="Times New Roman" w:hAnsi="Times New Roman" w:cs="Times New Roman"/>
          <w:sz w:val="24"/>
          <w:szCs w:val="24"/>
        </w:rPr>
        <w:t>n sem. II, 2012, a celor patru granturi (2 TB şi 2 HIV) de către RP – IP UCIMP RSS şi Centrul PAS şi subreciepienţii acestora şi propune următoarele recomandări generale:</w:t>
      </w:r>
    </w:p>
    <w:p w:rsidR="00311BCF" w:rsidRPr="003B357A" w:rsidRDefault="00311BCF" w:rsidP="0034286F">
      <w:pPr>
        <w:pStyle w:val="ListParagraph"/>
        <w:numPr>
          <w:ilvl w:val="0"/>
          <w:numId w:val="29"/>
        </w:numPr>
        <w:jc w:val="both"/>
        <w:rPr>
          <w:rFonts w:ascii="Times New Roman" w:hAnsi="Times New Roman" w:cs="Times New Roman"/>
          <w:sz w:val="24"/>
          <w:szCs w:val="24"/>
        </w:rPr>
      </w:pPr>
      <w:r w:rsidRPr="003B357A">
        <w:rPr>
          <w:rFonts w:ascii="Times New Roman" w:hAnsi="Times New Roman" w:cs="Times New Roman"/>
          <w:sz w:val="24"/>
          <w:szCs w:val="24"/>
        </w:rPr>
        <w:t xml:space="preserve">Asigurarea prezenţei la şedinţele CNE a tuturor membrilor comisiei şi a invitaţilor permanenţi, </w:t>
      </w:r>
      <w:r>
        <w:rPr>
          <w:rFonts w:ascii="Times New Roman" w:hAnsi="Times New Roman" w:cs="Times New Roman"/>
          <w:sz w:val="24"/>
          <w:szCs w:val="24"/>
        </w:rPr>
        <w:t>î</w:t>
      </w:r>
      <w:r w:rsidRPr="003B357A">
        <w:rPr>
          <w:rFonts w:ascii="Times New Roman" w:hAnsi="Times New Roman" w:cs="Times New Roman"/>
          <w:sz w:val="24"/>
          <w:szCs w:val="24"/>
        </w:rPr>
        <w:t>n special,  coordonatorii Programelor naţionale de control TB şi HIV.</w:t>
      </w:r>
    </w:p>
    <w:p w:rsidR="00311BCF" w:rsidRPr="003B357A" w:rsidRDefault="00311BCF" w:rsidP="0034286F">
      <w:pPr>
        <w:pStyle w:val="ListParagraph"/>
        <w:numPr>
          <w:ilvl w:val="0"/>
          <w:numId w:val="29"/>
        </w:numPr>
        <w:jc w:val="both"/>
        <w:rPr>
          <w:rFonts w:ascii="Times New Roman" w:hAnsi="Times New Roman" w:cs="Times New Roman"/>
          <w:sz w:val="24"/>
          <w:szCs w:val="24"/>
        </w:rPr>
      </w:pPr>
      <w:r w:rsidRPr="003B357A">
        <w:rPr>
          <w:rFonts w:ascii="Times New Roman" w:hAnsi="Times New Roman" w:cs="Times New Roman"/>
          <w:sz w:val="24"/>
          <w:szCs w:val="24"/>
        </w:rPr>
        <w:t>Invitarea la şedinţele CNE a instituţiilor care raportează valori nesatisfăcătoare ale indicatorilor stabiliţi pentru realizarea granturilor FG.</w:t>
      </w:r>
    </w:p>
    <w:p w:rsidR="00311BCF" w:rsidRPr="003B357A" w:rsidRDefault="00311BCF" w:rsidP="0034286F">
      <w:pPr>
        <w:pStyle w:val="ListParagraph"/>
        <w:numPr>
          <w:ilvl w:val="0"/>
          <w:numId w:val="29"/>
        </w:numPr>
        <w:jc w:val="both"/>
        <w:rPr>
          <w:rFonts w:ascii="Times New Roman" w:hAnsi="Times New Roman" w:cs="Times New Roman"/>
          <w:sz w:val="24"/>
          <w:szCs w:val="24"/>
        </w:rPr>
      </w:pPr>
      <w:r w:rsidRPr="003B357A">
        <w:rPr>
          <w:rFonts w:ascii="Times New Roman" w:hAnsi="Times New Roman" w:cs="Times New Roman"/>
          <w:sz w:val="24"/>
          <w:szCs w:val="24"/>
        </w:rPr>
        <w:t>Raportarea, de către instituţiile responsabile de ne</w:t>
      </w:r>
      <w:r>
        <w:rPr>
          <w:rFonts w:ascii="Times New Roman" w:hAnsi="Times New Roman" w:cs="Times New Roman"/>
          <w:sz w:val="24"/>
          <w:szCs w:val="24"/>
        </w:rPr>
        <w:t>î</w:t>
      </w:r>
      <w:r w:rsidRPr="003B357A">
        <w:rPr>
          <w:rFonts w:ascii="Times New Roman" w:hAnsi="Times New Roman" w:cs="Times New Roman"/>
          <w:sz w:val="24"/>
          <w:szCs w:val="24"/>
        </w:rPr>
        <w:t xml:space="preserve">ndeplinirea indicatorilor naţionali privind controlul TB şi HIV la şedinţe in cadrul Ministerului Sănătăţii. </w:t>
      </w:r>
    </w:p>
    <w:p w:rsidR="00311BCF" w:rsidRPr="003B357A" w:rsidRDefault="00311BCF" w:rsidP="0034286F">
      <w:pPr>
        <w:pStyle w:val="ListParagraph"/>
        <w:numPr>
          <w:ilvl w:val="0"/>
          <w:numId w:val="29"/>
        </w:numPr>
        <w:spacing w:after="0" w:line="240" w:lineRule="auto"/>
        <w:jc w:val="both"/>
        <w:rPr>
          <w:rFonts w:ascii="Times New Roman" w:hAnsi="Times New Roman" w:cs="Times New Roman"/>
          <w:sz w:val="24"/>
          <w:szCs w:val="24"/>
        </w:rPr>
      </w:pPr>
      <w:r w:rsidRPr="003B357A">
        <w:rPr>
          <w:rFonts w:ascii="Times New Roman" w:hAnsi="Times New Roman" w:cs="Times New Roman"/>
          <w:sz w:val="24"/>
          <w:szCs w:val="24"/>
        </w:rPr>
        <w:t xml:space="preserve">Iniţierea unui dialog activ dintre Guvern, CNC/CNE TB/SIDA şi parteneri </w:t>
      </w:r>
      <w:r>
        <w:rPr>
          <w:rFonts w:ascii="Times New Roman" w:hAnsi="Times New Roman" w:cs="Times New Roman"/>
          <w:sz w:val="24"/>
          <w:szCs w:val="24"/>
        </w:rPr>
        <w:t>î</w:t>
      </w:r>
      <w:r w:rsidRPr="003B357A">
        <w:rPr>
          <w:rFonts w:ascii="Times New Roman" w:hAnsi="Times New Roman" w:cs="Times New Roman"/>
          <w:sz w:val="24"/>
          <w:szCs w:val="24"/>
        </w:rPr>
        <w:t>n vederea redresării situaţiei TB MDR. Este necesar de ajustat obiectivele si indicatorii respectivi. In caz de necesitate, se recomanda implicarea si a experţilor internaţionali din domeniu.</w:t>
      </w:r>
    </w:p>
    <w:p w:rsidR="00311BCF" w:rsidRPr="003B357A" w:rsidRDefault="00311BCF" w:rsidP="00B3052C">
      <w:pPr>
        <w:pStyle w:val="ListParagraph"/>
        <w:spacing w:after="0" w:line="240" w:lineRule="auto"/>
        <w:ind w:left="781"/>
        <w:jc w:val="both"/>
        <w:rPr>
          <w:rFonts w:ascii="Times New Roman" w:hAnsi="Times New Roman" w:cs="Times New Roman"/>
          <w:sz w:val="24"/>
          <w:szCs w:val="24"/>
        </w:rPr>
      </w:pPr>
    </w:p>
    <w:p w:rsidR="00311BCF" w:rsidRPr="003B357A" w:rsidRDefault="00311BCF" w:rsidP="002620EA">
      <w:pPr>
        <w:pStyle w:val="ListParagraph"/>
        <w:numPr>
          <w:ilvl w:val="0"/>
          <w:numId w:val="29"/>
        </w:numPr>
        <w:jc w:val="both"/>
        <w:rPr>
          <w:rFonts w:ascii="Times New Roman" w:hAnsi="Times New Roman" w:cs="Times New Roman"/>
          <w:sz w:val="24"/>
          <w:szCs w:val="24"/>
        </w:rPr>
      </w:pPr>
      <w:r w:rsidRPr="003B357A">
        <w:rPr>
          <w:rFonts w:ascii="Times New Roman" w:hAnsi="Times New Roman" w:cs="Times New Roman"/>
          <w:sz w:val="24"/>
          <w:szCs w:val="24"/>
        </w:rPr>
        <w:t xml:space="preserve">Membrii CNE au aprobat formatul instrumentelor de raportare (dashboards şi note informative narative). Totodată, s-a propus ca notele informative să abordeze </w:t>
      </w:r>
      <w:r>
        <w:rPr>
          <w:rFonts w:ascii="Times New Roman" w:hAnsi="Times New Roman" w:cs="Times New Roman"/>
          <w:sz w:val="24"/>
          <w:szCs w:val="24"/>
        </w:rPr>
        <w:t>î</w:t>
      </w:r>
      <w:r w:rsidRPr="003B357A">
        <w:rPr>
          <w:rFonts w:ascii="Times New Roman" w:hAnsi="Times New Roman" w:cs="Times New Roman"/>
          <w:sz w:val="24"/>
          <w:szCs w:val="24"/>
        </w:rPr>
        <w:t xml:space="preserve">n mai multe detalii rezultatele raportate pentru semestrul precedent, reuşite si probleme, şi </w:t>
      </w:r>
      <w:r>
        <w:rPr>
          <w:rFonts w:ascii="Times New Roman" w:hAnsi="Times New Roman" w:cs="Times New Roman"/>
          <w:sz w:val="24"/>
          <w:szCs w:val="24"/>
        </w:rPr>
        <w:t>î</w:t>
      </w:r>
      <w:r w:rsidRPr="003B357A">
        <w:rPr>
          <w:rFonts w:ascii="Times New Roman" w:hAnsi="Times New Roman" w:cs="Times New Roman"/>
          <w:sz w:val="24"/>
          <w:szCs w:val="24"/>
        </w:rPr>
        <w:t xml:space="preserve">nsoţirea acestora de o anexa statistică privind tendinţele comparative ale maladiilor TB şi HIV cu perioade precedente de raportare. </w:t>
      </w:r>
    </w:p>
    <w:p w:rsidR="00311BCF" w:rsidRPr="003B357A" w:rsidRDefault="00311BCF" w:rsidP="002620EA">
      <w:pPr>
        <w:pStyle w:val="ListParagraph"/>
        <w:numPr>
          <w:ilvl w:val="0"/>
          <w:numId w:val="29"/>
        </w:numPr>
        <w:jc w:val="both"/>
        <w:rPr>
          <w:rFonts w:ascii="Times New Roman" w:hAnsi="Times New Roman" w:cs="Times New Roman"/>
          <w:sz w:val="24"/>
          <w:szCs w:val="24"/>
        </w:rPr>
      </w:pPr>
      <w:r w:rsidRPr="003B357A">
        <w:rPr>
          <w:rFonts w:ascii="Times New Roman" w:hAnsi="Times New Roman" w:cs="Times New Roman"/>
          <w:sz w:val="24"/>
          <w:szCs w:val="24"/>
        </w:rPr>
        <w:t xml:space="preserve">Următoarea </w:t>
      </w:r>
      <w:r w:rsidRPr="003B357A">
        <w:rPr>
          <w:rFonts w:ascii="Tahoma" w:hAnsi="Tahoma" w:cs="Tahoma"/>
          <w:sz w:val="24"/>
          <w:szCs w:val="24"/>
        </w:rPr>
        <w:t>ș</w:t>
      </w:r>
      <w:r w:rsidRPr="003B357A">
        <w:rPr>
          <w:rFonts w:ascii="Times New Roman" w:hAnsi="Times New Roman" w:cs="Times New Roman"/>
          <w:sz w:val="24"/>
          <w:szCs w:val="24"/>
        </w:rPr>
        <w:t>edin</w:t>
      </w:r>
      <w:r w:rsidRPr="003B357A">
        <w:rPr>
          <w:rFonts w:ascii="Tahoma" w:hAnsi="Tahoma" w:cs="Tahoma"/>
          <w:sz w:val="24"/>
          <w:szCs w:val="24"/>
        </w:rPr>
        <w:t>ț</w:t>
      </w:r>
      <w:r w:rsidRPr="003B357A">
        <w:rPr>
          <w:rFonts w:ascii="Times New Roman" w:hAnsi="Times New Roman" w:cs="Times New Roman"/>
          <w:sz w:val="24"/>
          <w:szCs w:val="24"/>
        </w:rPr>
        <w:t xml:space="preserve">a CNE să </w:t>
      </w:r>
      <w:r>
        <w:rPr>
          <w:rFonts w:ascii="Times New Roman" w:hAnsi="Times New Roman" w:cs="Times New Roman"/>
          <w:sz w:val="24"/>
          <w:szCs w:val="24"/>
        </w:rPr>
        <w:t>î</w:t>
      </w:r>
      <w:r w:rsidRPr="003B357A">
        <w:rPr>
          <w:rFonts w:ascii="Times New Roman" w:hAnsi="Times New Roman" w:cs="Times New Roman"/>
          <w:sz w:val="24"/>
          <w:szCs w:val="24"/>
        </w:rPr>
        <w:t xml:space="preserve">nceapă cu trecerea </w:t>
      </w:r>
      <w:r>
        <w:rPr>
          <w:rFonts w:ascii="Times New Roman" w:hAnsi="Times New Roman" w:cs="Times New Roman"/>
          <w:sz w:val="24"/>
          <w:szCs w:val="24"/>
        </w:rPr>
        <w:t>î</w:t>
      </w:r>
      <w:r w:rsidRPr="003B357A">
        <w:rPr>
          <w:rFonts w:ascii="Times New Roman" w:hAnsi="Times New Roman" w:cs="Times New Roman"/>
          <w:sz w:val="24"/>
          <w:szCs w:val="24"/>
        </w:rPr>
        <w:t>n revista a ac</w:t>
      </w:r>
      <w:r w:rsidRPr="003B357A">
        <w:rPr>
          <w:rFonts w:ascii="Tahoma" w:hAnsi="Tahoma" w:cs="Tahoma"/>
          <w:sz w:val="24"/>
          <w:szCs w:val="24"/>
        </w:rPr>
        <w:t>ț</w:t>
      </w:r>
      <w:r w:rsidRPr="003B357A">
        <w:rPr>
          <w:rFonts w:ascii="Times New Roman" w:hAnsi="Times New Roman" w:cs="Times New Roman"/>
          <w:sz w:val="24"/>
          <w:szCs w:val="24"/>
        </w:rPr>
        <w:t xml:space="preserve">iunilor </w:t>
      </w:r>
      <w:r>
        <w:rPr>
          <w:rFonts w:ascii="Times New Roman" w:hAnsi="Times New Roman" w:cs="Times New Roman"/>
          <w:sz w:val="24"/>
          <w:szCs w:val="24"/>
        </w:rPr>
        <w:t>Î</w:t>
      </w:r>
      <w:r w:rsidRPr="003B357A">
        <w:rPr>
          <w:rFonts w:ascii="Times New Roman" w:hAnsi="Times New Roman" w:cs="Times New Roman"/>
          <w:sz w:val="24"/>
          <w:szCs w:val="24"/>
        </w:rPr>
        <w:t>ntreprinse de institu</w:t>
      </w:r>
      <w:r w:rsidRPr="003B357A">
        <w:rPr>
          <w:rFonts w:ascii="Tahoma" w:hAnsi="Tahoma" w:cs="Tahoma"/>
          <w:sz w:val="24"/>
          <w:szCs w:val="24"/>
        </w:rPr>
        <w:t>ț</w:t>
      </w:r>
      <w:r w:rsidRPr="003B357A">
        <w:rPr>
          <w:rFonts w:ascii="Times New Roman" w:hAnsi="Times New Roman" w:cs="Times New Roman"/>
          <w:sz w:val="24"/>
          <w:szCs w:val="24"/>
        </w:rPr>
        <w:t xml:space="preserve">iile de resort </w:t>
      </w:r>
      <w:r>
        <w:rPr>
          <w:rFonts w:ascii="Times New Roman" w:hAnsi="Times New Roman" w:cs="Times New Roman"/>
          <w:sz w:val="24"/>
          <w:szCs w:val="24"/>
        </w:rPr>
        <w:t>Î</w:t>
      </w:r>
      <w:r w:rsidRPr="003B357A">
        <w:rPr>
          <w:rFonts w:ascii="Times New Roman" w:hAnsi="Times New Roman" w:cs="Times New Roman"/>
          <w:sz w:val="24"/>
          <w:szCs w:val="24"/>
        </w:rPr>
        <w:t xml:space="preserve">n vederea aplicării/implementării recomandărilor CNE din 25 aprilie 2013 </w:t>
      </w:r>
      <w:r w:rsidRPr="003B357A">
        <w:rPr>
          <w:rFonts w:ascii="Tahoma" w:hAnsi="Tahoma" w:cs="Tahoma"/>
          <w:sz w:val="24"/>
          <w:szCs w:val="24"/>
        </w:rPr>
        <w:t>ș</w:t>
      </w:r>
      <w:r w:rsidRPr="003B357A">
        <w:rPr>
          <w:rFonts w:ascii="Times New Roman" w:hAnsi="Times New Roman" w:cs="Times New Roman"/>
          <w:sz w:val="24"/>
          <w:szCs w:val="24"/>
        </w:rPr>
        <w:t>i depă</w:t>
      </w:r>
      <w:r w:rsidRPr="003B357A">
        <w:rPr>
          <w:rFonts w:ascii="Tahoma" w:hAnsi="Tahoma" w:cs="Tahoma"/>
          <w:sz w:val="24"/>
          <w:szCs w:val="24"/>
        </w:rPr>
        <w:t>ș</w:t>
      </w:r>
      <w:r w:rsidRPr="003B357A">
        <w:rPr>
          <w:rFonts w:ascii="Times New Roman" w:hAnsi="Times New Roman" w:cs="Times New Roman"/>
          <w:sz w:val="24"/>
          <w:szCs w:val="24"/>
        </w:rPr>
        <w:t xml:space="preserve">irea problemelor care au afectat calitatea indicatorilor de grant TB </w:t>
      </w:r>
      <w:r w:rsidRPr="003B357A">
        <w:rPr>
          <w:rFonts w:ascii="Tahoma" w:hAnsi="Tahoma" w:cs="Tahoma"/>
          <w:sz w:val="24"/>
          <w:szCs w:val="24"/>
        </w:rPr>
        <w:t>ș</w:t>
      </w:r>
      <w:r w:rsidRPr="003B357A">
        <w:rPr>
          <w:rFonts w:ascii="Times New Roman" w:hAnsi="Times New Roman" w:cs="Times New Roman"/>
          <w:sz w:val="24"/>
          <w:szCs w:val="24"/>
        </w:rPr>
        <w:t xml:space="preserve">i HIV </w:t>
      </w:r>
      <w:r>
        <w:rPr>
          <w:rFonts w:ascii="Times New Roman" w:hAnsi="Times New Roman" w:cs="Times New Roman"/>
          <w:sz w:val="24"/>
          <w:szCs w:val="24"/>
        </w:rPr>
        <w:t>Î</w:t>
      </w:r>
      <w:r w:rsidRPr="003B357A">
        <w:rPr>
          <w:rFonts w:ascii="Times New Roman" w:hAnsi="Times New Roman" w:cs="Times New Roman"/>
          <w:sz w:val="24"/>
          <w:szCs w:val="24"/>
        </w:rPr>
        <w:t>n semestrul II, 2012.</w:t>
      </w:r>
    </w:p>
    <w:p w:rsidR="00311BCF" w:rsidRPr="003B357A" w:rsidRDefault="00311BCF" w:rsidP="00BB7C3D">
      <w:pPr>
        <w:pStyle w:val="ListParagraph"/>
        <w:ind w:left="781"/>
        <w:jc w:val="both"/>
        <w:rPr>
          <w:rFonts w:ascii="Times New Roman" w:hAnsi="Times New Roman" w:cs="Times New Roman"/>
          <w:sz w:val="24"/>
          <w:szCs w:val="24"/>
        </w:rPr>
      </w:pPr>
    </w:p>
    <w:p w:rsidR="00311BCF" w:rsidRPr="003B357A" w:rsidRDefault="00311BCF" w:rsidP="00D73890">
      <w:pPr>
        <w:jc w:val="both"/>
        <w:rPr>
          <w:rFonts w:ascii="Times New Roman" w:hAnsi="Times New Roman" w:cs="Times New Roman"/>
          <w:b/>
          <w:bCs/>
          <w:sz w:val="24"/>
          <w:szCs w:val="24"/>
        </w:rPr>
      </w:pPr>
      <w:r w:rsidRPr="003B357A">
        <w:rPr>
          <w:rFonts w:ascii="Times New Roman" w:hAnsi="Times New Roman" w:cs="Times New Roman"/>
          <w:b/>
          <w:bCs/>
          <w:sz w:val="24"/>
          <w:szCs w:val="24"/>
        </w:rPr>
        <w:t>Recomandări specifice per grant:</w:t>
      </w:r>
    </w:p>
    <w:p w:rsidR="00311BCF" w:rsidRPr="003B357A" w:rsidRDefault="00311BCF" w:rsidP="000418F8">
      <w:pPr>
        <w:pStyle w:val="ListParagraph"/>
        <w:numPr>
          <w:ilvl w:val="0"/>
          <w:numId w:val="30"/>
        </w:numPr>
        <w:jc w:val="both"/>
        <w:rPr>
          <w:rFonts w:ascii="Times New Roman" w:hAnsi="Times New Roman" w:cs="Times New Roman"/>
          <w:sz w:val="24"/>
          <w:szCs w:val="24"/>
        </w:rPr>
      </w:pPr>
      <w:r w:rsidRPr="003B357A">
        <w:rPr>
          <w:rFonts w:ascii="Times New Roman" w:hAnsi="Times New Roman" w:cs="Times New Roman"/>
          <w:sz w:val="24"/>
          <w:szCs w:val="24"/>
        </w:rPr>
        <w:t xml:space="preserve">Implicarea tuturor structurilor de stat, internaţionale şi organizaţiilor nonguvernamentale vizate </w:t>
      </w:r>
      <w:r>
        <w:rPr>
          <w:rFonts w:ascii="Times New Roman" w:hAnsi="Times New Roman" w:cs="Times New Roman"/>
          <w:sz w:val="24"/>
          <w:szCs w:val="24"/>
        </w:rPr>
        <w:t>î</w:t>
      </w:r>
      <w:r w:rsidRPr="003B357A">
        <w:rPr>
          <w:rFonts w:ascii="Times New Roman" w:hAnsi="Times New Roman" w:cs="Times New Roman"/>
          <w:sz w:val="24"/>
          <w:szCs w:val="24"/>
        </w:rPr>
        <w:t xml:space="preserve">n realizarea recomandărilor expuse in Raportul Evaluării Serviciului de Terapie de Substituţie cu Opioide (TSO) in Moldova efectuate </w:t>
      </w:r>
      <w:r>
        <w:rPr>
          <w:rFonts w:ascii="Times New Roman" w:hAnsi="Times New Roman" w:cs="Times New Roman"/>
          <w:sz w:val="24"/>
          <w:szCs w:val="24"/>
        </w:rPr>
        <w:t>Î</w:t>
      </w:r>
      <w:r w:rsidRPr="003B357A">
        <w:rPr>
          <w:rFonts w:ascii="Times New Roman" w:hAnsi="Times New Roman" w:cs="Times New Roman"/>
          <w:sz w:val="24"/>
          <w:szCs w:val="24"/>
        </w:rPr>
        <w:t xml:space="preserve">n luna noiembrie 2012 şi implementarea planului de acţiuni "Sporirea calităţii Programului Terapiei de Substituţie cu Opioide/Metadonă </w:t>
      </w:r>
      <w:r>
        <w:rPr>
          <w:rFonts w:ascii="Times New Roman" w:hAnsi="Times New Roman" w:cs="Times New Roman"/>
          <w:sz w:val="24"/>
          <w:szCs w:val="24"/>
        </w:rPr>
        <w:t>î</w:t>
      </w:r>
      <w:r w:rsidRPr="003B357A">
        <w:rPr>
          <w:rFonts w:ascii="Times New Roman" w:hAnsi="Times New Roman" w:cs="Times New Roman"/>
          <w:sz w:val="24"/>
          <w:szCs w:val="24"/>
        </w:rPr>
        <w:t xml:space="preserve">n Republica Moldova", elaborat in cadrul mesei rotunde din 08.02.13. CNC TB/SIDA si CNE vor urmări progresul implementării planului de acţiuni respectiv.  </w:t>
      </w:r>
    </w:p>
    <w:p w:rsidR="00311BCF" w:rsidRPr="003B357A" w:rsidRDefault="00311BCF" w:rsidP="000418F8">
      <w:pPr>
        <w:pStyle w:val="ListParagraph"/>
        <w:numPr>
          <w:ilvl w:val="0"/>
          <w:numId w:val="30"/>
        </w:numPr>
        <w:jc w:val="both"/>
        <w:rPr>
          <w:rFonts w:ascii="Times New Roman" w:hAnsi="Times New Roman" w:cs="Times New Roman"/>
          <w:sz w:val="24"/>
          <w:szCs w:val="24"/>
        </w:rPr>
      </w:pPr>
      <w:r w:rsidRPr="003B357A">
        <w:rPr>
          <w:rFonts w:ascii="Times New Roman" w:hAnsi="Times New Roman" w:cs="Times New Roman"/>
          <w:sz w:val="24"/>
          <w:szCs w:val="24"/>
        </w:rPr>
        <w:t xml:space="preserve">Extinderea serviciului TSO in vederea acoperirii lărgite cu serviciul respectiv </w:t>
      </w:r>
      <w:r>
        <w:rPr>
          <w:rFonts w:ascii="Times New Roman" w:hAnsi="Times New Roman" w:cs="Times New Roman"/>
          <w:sz w:val="24"/>
          <w:szCs w:val="24"/>
        </w:rPr>
        <w:t>î</w:t>
      </w:r>
      <w:r w:rsidRPr="003B357A">
        <w:rPr>
          <w:rFonts w:ascii="Times New Roman" w:hAnsi="Times New Roman" w:cs="Times New Roman"/>
          <w:sz w:val="24"/>
          <w:szCs w:val="24"/>
        </w:rPr>
        <w:t xml:space="preserve">n alte oraşe prin integrarea TSO </w:t>
      </w:r>
      <w:r>
        <w:rPr>
          <w:rFonts w:ascii="Times New Roman" w:hAnsi="Times New Roman" w:cs="Times New Roman"/>
          <w:sz w:val="24"/>
          <w:szCs w:val="24"/>
        </w:rPr>
        <w:t>î</w:t>
      </w:r>
      <w:r w:rsidRPr="003B357A">
        <w:rPr>
          <w:rFonts w:ascii="Times New Roman" w:hAnsi="Times New Roman" w:cs="Times New Roman"/>
          <w:sz w:val="24"/>
          <w:szCs w:val="24"/>
        </w:rPr>
        <w:t>n infrastructura existentă a serviciului narcologic. Dispensarul Narcologic Republican (DNR) va organiza şi coordona procesul.</w:t>
      </w:r>
    </w:p>
    <w:p w:rsidR="00311BCF" w:rsidRPr="003B357A" w:rsidRDefault="00311BCF" w:rsidP="000418F8">
      <w:pPr>
        <w:pStyle w:val="ListParagraph"/>
        <w:numPr>
          <w:ilvl w:val="0"/>
          <w:numId w:val="30"/>
        </w:numPr>
        <w:jc w:val="both"/>
        <w:rPr>
          <w:rFonts w:ascii="Times New Roman" w:hAnsi="Times New Roman" w:cs="Times New Roman"/>
          <w:sz w:val="24"/>
          <w:szCs w:val="24"/>
        </w:rPr>
      </w:pPr>
      <w:r w:rsidRPr="003B357A">
        <w:rPr>
          <w:rFonts w:ascii="Times New Roman" w:hAnsi="Times New Roman" w:cs="Times New Roman"/>
          <w:sz w:val="24"/>
          <w:szCs w:val="24"/>
        </w:rPr>
        <w:t xml:space="preserve">Modificarea protocoalelor clinice </w:t>
      </w:r>
      <w:r>
        <w:rPr>
          <w:rFonts w:ascii="Times New Roman" w:hAnsi="Times New Roman" w:cs="Times New Roman"/>
          <w:sz w:val="24"/>
          <w:szCs w:val="24"/>
        </w:rPr>
        <w:t>î</w:t>
      </w:r>
      <w:r w:rsidRPr="003B357A">
        <w:rPr>
          <w:rFonts w:ascii="Times New Roman" w:hAnsi="Times New Roman" w:cs="Times New Roman"/>
          <w:sz w:val="24"/>
          <w:szCs w:val="24"/>
        </w:rPr>
        <w:t xml:space="preserve">n conformitate cu recomandările OMS </w:t>
      </w:r>
      <w:r>
        <w:rPr>
          <w:rFonts w:ascii="Times New Roman" w:hAnsi="Times New Roman" w:cs="Times New Roman"/>
          <w:sz w:val="24"/>
          <w:szCs w:val="24"/>
        </w:rPr>
        <w:t>î</w:t>
      </w:r>
      <w:r w:rsidRPr="003B357A">
        <w:rPr>
          <w:rFonts w:ascii="Times New Roman" w:hAnsi="Times New Roman" w:cs="Times New Roman"/>
          <w:sz w:val="24"/>
          <w:szCs w:val="24"/>
        </w:rPr>
        <w:t xml:space="preserve">ntru  </w:t>
      </w:r>
      <w:r>
        <w:rPr>
          <w:rFonts w:ascii="Times New Roman" w:hAnsi="Times New Roman" w:cs="Times New Roman"/>
          <w:sz w:val="24"/>
          <w:szCs w:val="24"/>
        </w:rPr>
        <w:t>î</w:t>
      </w:r>
      <w:r w:rsidRPr="003B357A">
        <w:rPr>
          <w:rFonts w:ascii="Times New Roman" w:hAnsi="Times New Roman" w:cs="Times New Roman"/>
          <w:sz w:val="24"/>
          <w:szCs w:val="24"/>
        </w:rPr>
        <w:t xml:space="preserve">mbunătăţirea calităţii TSO şi sporirea aderenţei la TSO </w:t>
      </w:r>
      <w:r>
        <w:rPr>
          <w:rFonts w:ascii="Times New Roman" w:hAnsi="Times New Roman" w:cs="Times New Roman"/>
          <w:sz w:val="24"/>
          <w:szCs w:val="24"/>
        </w:rPr>
        <w:t>Î</w:t>
      </w:r>
      <w:r w:rsidRPr="003B357A">
        <w:rPr>
          <w:rFonts w:ascii="Times New Roman" w:hAnsi="Times New Roman" w:cs="Times New Roman"/>
          <w:sz w:val="24"/>
          <w:szCs w:val="24"/>
        </w:rPr>
        <w:t>n r</w:t>
      </w:r>
      <w:r>
        <w:rPr>
          <w:rFonts w:ascii="Times New Roman" w:hAnsi="Times New Roman" w:cs="Times New Roman"/>
          <w:sz w:val="24"/>
          <w:szCs w:val="24"/>
        </w:rPr>
        <w:t>Î</w:t>
      </w:r>
      <w:r w:rsidRPr="003B357A">
        <w:rPr>
          <w:rFonts w:ascii="Times New Roman" w:hAnsi="Times New Roman" w:cs="Times New Roman"/>
          <w:sz w:val="24"/>
          <w:szCs w:val="24"/>
        </w:rPr>
        <w:t>ndul CDI. Crearea, la nivelul Ministerului Sănătă</w:t>
      </w:r>
      <w:r w:rsidRPr="003B357A">
        <w:rPr>
          <w:rFonts w:ascii="Tahoma" w:hAnsi="Tahoma" w:cs="Tahoma"/>
          <w:sz w:val="24"/>
          <w:szCs w:val="24"/>
        </w:rPr>
        <w:t>ț</w:t>
      </w:r>
      <w:r w:rsidRPr="003B357A">
        <w:rPr>
          <w:rFonts w:ascii="Times New Roman" w:hAnsi="Times New Roman" w:cs="Times New Roman"/>
          <w:sz w:val="24"/>
          <w:szCs w:val="24"/>
        </w:rPr>
        <w:t xml:space="preserve">ii, a unui grup tehnic care va asigura modificarea protocoalelor respective. </w:t>
      </w:r>
    </w:p>
    <w:p w:rsidR="00311BCF" w:rsidRPr="003B357A" w:rsidRDefault="00311BCF" w:rsidP="000418F8">
      <w:pPr>
        <w:pStyle w:val="ListParagraph"/>
        <w:numPr>
          <w:ilvl w:val="0"/>
          <w:numId w:val="30"/>
        </w:numPr>
        <w:spacing w:after="0" w:line="240" w:lineRule="auto"/>
        <w:jc w:val="both"/>
        <w:rPr>
          <w:rFonts w:ascii="Times New Roman" w:hAnsi="Times New Roman" w:cs="Times New Roman"/>
          <w:sz w:val="24"/>
          <w:szCs w:val="24"/>
        </w:rPr>
      </w:pPr>
      <w:r w:rsidRPr="003B357A">
        <w:rPr>
          <w:rFonts w:ascii="Times New Roman" w:hAnsi="Times New Roman" w:cs="Times New Roman"/>
          <w:sz w:val="24"/>
          <w:szCs w:val="24"/>
        </w:rPr>
        <w:t xml:space="preserve">Implicarea activa a medicilor de familie </w:t>
      </w:r>
      <w:r>
        <w:rPr>
          <w:rFonts w:ascii="Times New Roman" w:hAnsi="Times New Roman" w:cs="Times New Roman"/>
          <w:sz w:val="24"/>
          <w:szCs w:val="24"/>
        </w:rPr>
        <w:t>Î</w:t>
      </w:r>
      <w:r w:rsidRPr="003B357A">
        <w:rPr>
          <w:rFonts w:ascii="Times New Roman" w:hAnsi="Times New Roman" w:cs="Times New Roman"/>
          <w:sz w:val="24"/>
          <w:szCs w:val="24"/>
        </w:rPr>
        <w:t>n supravegherea femeilor gravide HIV pozitive. Monitorizarea, de către Ministerul Sănătă</w:t>
      </w:r>
      <w:r w:rsidRPr="003B357A">
        <w:rPr>
          <w:rFonts w:ascii="Tahoma" w:hAnsi="Tahoma" w:cs="Tahoma"/>
          <w:sz w:val="24"/>
          <w:szCs w:val="24"/>
        </w:rPr>
        <w:t>ț</w:t>
      </w:r>
      <w:r w:rsidRPr="003B357A">
        <w:rPr>
          <w:rFonts w:ascii="Times New Roman" w:hAnsi="Times New Roman" w:cs="Times New Roman"/>
          <w:sz w:val="24"/>
          <w:szCs w:val="24"/>
        </w:rPr>
        <w:t xml:space="preserve">ii, a implementării Ordinului MS nr 1227 din 04.04.2012 </w:t>
      </w:r>
      <w:r w:rsidRPr="003B357A">
        <w:rPr>
          <w:rFonts w:ascii="Tahoma" w:hAnsi="Tahoma" w:cs="Tahoma"/>
          <w:sz w:val="24"/>
          <w:szCs w:val="24"/>
        </w:rPr>
        <w:t>ș</w:t>
      </w:r>
      <w:r w:rsidRPr="003B357A">
        <w:rPr>
          <w:rFonts w:ascii="Times New Roman" w:hAnsi="Times New Roman" w:cs="Times New Roman"/>
          <w:sz w:val="24"/>
          <w:szCs w:val="24"/>
        </w:rPr>
        <w:t>i asigurarea respectării de către institu</w:t>
      </w:r>
      <w:r w:rsidRPr="003B357A">
        <w:rPr>
          <w:rFonts w:ascii="Tahoma" w:hAnsi="Tahoma" w:cs="Tahoma"/>
          <w:sz w:val="24"/>
          <w:szCs w:val="24"/>
        </w:rPr>
        <w:t>ț</w:t>
      </w:r>
      <w:r w:rsidRPr="003B357A">
        <w:rPr>
          <w:rFonts w:ascii="Times New Roman" w:hAnsi="Times New Roman" w:cs="Times New Roman"/>
          <w:sz w:val="24"/>
          <w:szCs w:val="24"/>
        </w:rPr>
        <w:t xml:space="preserve">iile medico-sanitare publice a ghidului cu privire la prevenirea transmiterii materno-fetale. </w:t>
      </w:r>
    </w:p>
    <w:p w:rsidR="00311BCF" w:rsidRPr="003B357A" w:rsidRDefault="00311BCF" w:rsidP="000418F8">
      <w:pPr>
        <w:pStyle w:val="ListParagraph"/>
        <w:spacing w:after="0" w:line="240" w:lineRule="auto"/>
        <w:jc w:val="both"/>
        <w:rPr>
          <w:rFonts w:ascii="Times New Roman" w:hAnsi="Times New Roman" w:cs="Times New Roman"/>
          <w:sz w:val="24"/>
          <w:szCs w:val="24"/>
        </w:rPr>
      </w:pPr>
    </w:p>
    <w:p w:rsidR="00311BCF" w:rsidRPr="003B357A" w:rsidRDefault="00311BCF" w:rsidP="000418F8">
      <w:pPr>
        <w:pStyle w:val="ListParagraph"/>
        <w:numPr>
          <w:ilvl w:val="0"/>
          <w:numId w:val="30"/>
        </w:numPr>
        <w:jc w:val="both"/>
        <w:rPr>
          <w:rFonts w:ascii="Times New Roman" w:hAnsi="Times New Roman" w:cs="Times New Roman"/>
          <w:sz w:val="24"/>
          <w:szCs w:val="24"/>
        </w:rPr>
      </w:pPr>
      <w:r w:rsidRPr="003B357A">
        <w:rPr>
          <w:rFonts w:ascii="Times New Roman" w:hAnsi="Times New Roman" w:cs="Times New Roman"/>
          <w:sz w:val="24"/>
          <w:szCs w:val="24"/>
        </w:rPr>
        <w:t>Monitorizarea, de către SDMC, a activită</w:t>
      </w:r>
      <w:r w:rsidRPr="003B357A">
        <w:rPr>
          <w:rFonts w:ascii="Tahoma" w:hAnsi="Tahoma" w:cs="Tahoma"/>
          <w:sz w:val="24"/>
          <w:szCs w:val="24"/>
        </w:rPr>
        <w:t>ț</w:t>
      </w:r>
      <w:r w:rsidRPr="003B357A">
        <w:rPr>
          <w:rFonts w:ascii="Times New Roman" w:hAnsi="Times New Roman" w:cs="Times New Roman"/>
          <w:sz w:val="24"/>
          <w:szCs w:val="24"/>
        </w:rPr>
        <w:t>ii cabinetului teritorial ARV Cahul si evaluarea necesita</w:t>
      </w:r>
      <w:r w:rsidRPr="003B357A">
        <w:rPr>
          <w:rFonts w:ascii="Tahoma" w:hAnsi="Tahoma" w:cs="Tahoma"/>
          <w:sz w:val="24"/>
          <w:szCs w:val="24"/>
        </w:rPr>
        <w:t>ț</w:t>
      </w:r>
      <w:r w:rsidRPr="003B357A">
        <w:rPr>
          <w:rFonts w:ascii="Times New Roman" w:hAnsi="Times New Roman" w:cs="Times New Roman"/>
          <w:sz w:val="24"/>
          <w:szCs w:val="24"/>
        </w:rPr>
        <w:t xml:space="preserve">ii descentralizării tratamentului la Comrat. </w:t>
      </w:r>
    </w:p>
    <w:p w:rsidR="00311BCF" w:rsidRPr="003B357A" w:rsidRDefault="00311BCF" w:rsidP="000418F8">
      <w:pPr>
        <w:pStyle w:val="ListParagraph"/>
        <w:numPr>
          <w:ilvl w:val="0"/>
          <w:numId w:val="30"/>
        </w:numPr>
        <w:jc w:val="both"/>
        <w:rPr>
          <w:rFonts w:ascii="Times New Roman" w:hAnsi="Times New Roman" w:cs="Times New Roman"/>
          <w:sz w:val="24"/>
          <w:szCs w:val="24"/>
        </w:rPr>
      </w:pPr>
      <w:r w:rsidRPr="003B357A">
        <w:rPr>
          <w:rFonts w:ascii="Times New Roman" w:hAnsi="Times New Roman" w:cs="Times New Roman"/>
          <w:sz w:val="24"/>
          <w:szCs w:val="24"/>
        </w:rPr>
        <w:t>Asigurarea, de către Ministerul Sănătă</w:t>
      </w:r>
      <w:r w:rsidRPr="003B357A">
        <w:rPr>
          <w:rFonts w:ascii="Tahoma" w:hAnsi="Tahoma" w:cs="Tahoma"/>
          <w:sz w:val="24"/>
          <w:szCs w:val="24"/>
        </w:rPr>
        <w:t>ț</w:t>
      </w:r>
      <w:r w:rsidRPr="003B357A">
        <w:rPr>
          <w:rFonts w:ascii="Times New Roman" w:hAnsi="Times New Roman" w:cs="Times New Roman"/>
          <w:sz w:val="24"/>
          <w:szCs w:val="24"/>
        </w:rPr>
        <w:t xml:space="preserve">ii, a procurării medicamentelor ARV din surse publice pentru anul 2014, </w:t>
      </w:r>
      <w:r>
        <w:rPr>
          <w:rFonts w:ascii="Times New Roman" w:hAnsi="Times New Roman" w:cs="Times New Roman"/>
          <w:sz w:val="24"/>
          <w:szCs w:val="24"/>
        </w:rPr>
        <w:t>Î</w:t>
      </w:r>
      <w:r w:rsidRPr="003B357A">
        <w:rPr>
          <w:rFonts w:ascii="Times New Roman" w:hAnsi="Times New Roman" w:cs="Times New Roman"/>
          <w:sz w:val="24"/>
          <w:szCs w:val="24"/>
        </w:rPr>
        <w:t>n conformitate cu angajamentele luate pentru a asigura accesul ne</w:t>
      </w:r>
      <w:r>
        <w:rPr>
          <w:rFonts w:ascii="Times New Roman" w:hAnsi="Times New Roman" w:cs="Times New Roman"/>
          <w:sz w:val="24"/>
          <w:szCs w:val="24"/>
        </w:rPr>
        <w:t>Î</w:t>
      </w:r>
      <w:r w:rsidRPr="003B357A">
        <w:rPr>
          <w:rFonts w:ascii="Times New Roman" w:hAnsi="Times New Roman" w:cs="Times New Roman"/>
          <w:sz w:val="24"/>
          <w:szCs w:val="24"/>
        </w:rPr>
        <w:t xml:space="preserve">ntrerupt al persoanelor HIV pozitive la tratament </w:t>
      </w:r>
      <w:r>
        <w:rPr>
          <w:rFonts w:ascii="Times New Roman" w:hAnsi="Times New Roman" w:cs="Times New Roman"/>
          <w:sz w:val="24"/>
          <w:szCs w:val="24"/>
        </w:rPr>
        <w:t>Î</w:t>
      </w:r>
      <w:r w:rsidRPr="003B357A">
        <w:rPr>
          <w:rFonts w:ascii="Times New Roman" w:hAnsi="Times New Roman" w:cs="Times New Roman"/>
          <w:sz w:val="24"/>
          <w:szCs w:val="24"/>
        </w:rPr>
        <w:t>ncep</w:t>
      </w:r>
      <w:r>
        <w:rPr>
          <w:rFonts w:ascii="Times New Roman" w:hAnsi="Times New Roman" w:cs="Times New Roman"/>
          <w:sz w:val="24"/>
          <w:szCs w:val="24"/>
        </w:rPr>
        <w:t>Î</w:t>
      </w:r>
      <w:r w:rsidRPr="003B357A">
        <w:rPr>
          <w:rFonts w:ascii="Times New Roman" w:hAnsi="Times New Roman" w:cs="Times New Roman"/>
          <w:sz w:val="24"/>
          <w:szCs w:val="24"/>
        </w:rPr>
        <w:t xml:space="preserve">nd cu 2014. </w:t>
      </w:r>
    </w:p>
    <w:p w:rsidR="00311BCF" w:rsidRPr="003B357A" w:rsidRDefault="00311BCF" w:rsidP="000418F8">
      <w:pPr>
        <w:pStyle w:val="ListParagraph"/>
        <w:numPr>
          <w:ilvl w:val="0"/>
          <w:numId w:val="30"/>
        </w:numPr>
        <w:jc w:val="both"/>
        <w:rPr>
          <w:rFonts w:ascii="Times New Roman" w:hAnsi="Times New Roman" w:cs="Times New Roman"/>
          <w:sz w:val="24"/>
          <w:szCs w:val="24"/>
        </w:rPr>
      </w:pPr>
      <w:r w:rsidRPr="003B357A">
        <w:rPr>
          <w:rFonts w:ascii="Times New Roman" w:hAnsi="Times New Roman" w:cs="Times New Roman"/>
          <w:sz w:val="24"/>
          <w:szCs w:val="24"/>
        </w:rPr>
        <w:t xml:space="preserve">SDMC </w:t>
      </w:r>
      <w:r w:rsidRPr="003B357A">
        <w:rPr>
          <w:rFonts w:ascii="Tahoma" w:hAnsi="Tahoma" w:cs="Tahoma"/>
          <w:sz w:val="24"/>
          <w:szCs w:val="24"/>
        </w:rPr>
        <w:t>ș</w:t>
      </w:r>
      <w:r w:rsidRPr="003B357A">
        <w:rPr>
          <w:rFonts w:ascii="Times New Roman" w:hAnsi="Times New Roman" w:cs="Times New Roman"/>
          <w:sz w:val="24"/>
          <w:szCs w:val="24"/>
        </w:rPr>
        <w:t xml:space="preserve">i IFP vor </w:t>
      </w:r>
      <w:r>
        <w:rPr>
          <w:rFonts w:ascii="Times New Roman" w:hAnsi="Times New Roman" w:cs="Times New Roman"/>
          <w:sz w:val="24"/>
          <w:szCs w:val="24"/>
        </w:rPr>
        <w:t>Î</w:t>
      </w:r>
      <w:r w:rsidRPr="003B357A">
        <w:rPr>
          <w:rFonts w:ascii="Times New Roman" w:hAnsi="Times New Roman" w:cs="Times New Roman"/>
          <w:sz w:val="24"/>
          <w:szCs w:val="24"/>
        </w:rPr>
        <w:t>ntreprinde ac</w:t>
      </w:r>
      <w:r w:rsidRPr="003B357A">
        <w:rPr>
          <w:rFonts w:ascii="Tahoma" w:hAnsi="Tahoma" w:cs="Tahoma"/>
          <w:sz w:val="24"/>
          <w:szCs w:val="24"/>
        </w:rPr>
        <w:t>ț</w:t>
      </w:r>
      <w:r w:rsidRPr="003B357A">
        <w:rPr>
          <w:rFonts w:ascii="Times New Roman" w:hAnsi="Times New Roman" w:cs="Times New Roman"/>
          <w:sz w:val="24"/>
          <w:szCs w:val="24"/>
        </w:rPr>
        <w:t xml:space="preserve">iuni pentru fortificarea colaborării </w:t>
      </w:r>
      <w:r>
        <w:rPr>
          <w:rFonts w:ascii="Times New Roman" w:hAnsi="Times New Roman" w:cs="Times New Roman"/>
          <w:sz w:val="24"/>
          <w:szCs w:val="24"/>
        </w:rPr>
        <w:t>î</w:t>
      </w:r>
      <w:r w:rsidRPr="003B357A">
        <w:rPr>
          <w:rFonts w:ascii="Times New Roman" w:hAnsi="Times New Roman" w:cs="Times New Roman"/>
          <w:sz w:val="24"/>
          <w:szCs w:val="24"/>
        </w:rPr>
        <w:t xml:space="preserve">ntre serviciul HIV </w:t>
      </w:r>
      <w:r w:rsidRPr="003B357A">
        <w:rPr>
          <w:rFonts w:ascii="Tahoma" w:hAnsi="Tahoma" w:cs="Tahoma"/>
          <w:sz w:val="24"/>
          <w:szCs w:val="24"/>
        </w:rPr>
        <w:t>ș</w:t>
      </w:r>
      <w:r w:rsidRPr="003B357A">
        <w:rPr>
          <w:rFonts w:ascii="Times New Roman" w:hAnsi="Times New Roman" w:cs="Times New Roman"/>
          <w:sz w:val="24"/>
          <w:szCs w:val="24"/>
        </w:rPr>
        <w:t xml:space="preserve">i ftiziatric pentru a asigura managementul eficient al cazului de coinfectie HIV/TB. </w:t>
      </w:r>
    </w:p>
    <w:p w:rsidR="00311BCF" w:rsidRPr="003B357A" w:rsidRDefault="00311BCF" w:rsidP="00501F49">
      <w:pPr>
        <w:pStyle w:val="ListParagraph"/>
        <w:numPr>
          <w:ilvl w:val="0"/>
          <w:numId w:val="30"/>
        </w:numPr>
        <w:spacing w:after="0" w:line="240" w:lineRule="auto"/>
        <w:jc w:val="both"/>
        <w:rPr>
          <w:rFonts w:ascii="Times New Roman" w:hAnsi="Times New Roman" w:cs="Times New Roman"/>
          <w:sz w:val="24"/>
          <w:szCs w:val="24"/>
        </w:rPr>
      </w:pPr>
      <w:r w:rsidRPr="003B357A">
        <w:rPr>
          <w:rFonts w:ascii="Times New Roman" w:hAnsi="Times New Roman" w:cs="Times New Roman"/>
          <w:sz w:val="24"/>
          <w:szCs w:val="24"/>
        </w:rPr>
        <w:t xml:space="preserve">Către 1 august 2013, SDMC va asigura introducerea datelor </w:t>
      </w:r>
      <w:r>
        <w:rPr>
          <w:rFonts w:ascii="Times New Roman" w:hAnsi="Times New Roman" w:cs="Times New Roman"/>
          <w:sz w:val="24"/>
          <w:szCs w:val="24"/>
        </w:rPr>
        <w:t>Î</w:t>
      </w:r>
      <w:r w:rsidRPr="003B357A">
        <w:rPr>
          <w:rFonts w:ascii="Times New Roman" w:hAnsi="Times New Roman" w:cs="Times New Roman"/>
          <w:sz w:val="24"/>
          <w:szCs w:val="24"/>
        </w:rPr>
        <w:t xml:space="preserve">n programul SIME HIV </w:t>
      </w:r>
      <w:r w:rsidRPr="003B357A">
        <w:rPr>
          <w:rFonts w:ascii="Tahoma" w:hAnsi="Tahoma" w:cs="Tahoma"/>
          <w:sz w:val="24"/>
          <w:szCs w:val="24"/>
        </w:rPr>
        <w:t>ș</w:t>
      </w:r>
      <w:r w:rsidRPr="003B357A">
        <w:rPr>
          <w:rFonts w:ascii="Times New Roman" w:hAnsi="Times New Roman" w:cs="Times New Roman"/>
          <w:sz w:val="24"/>
          <w:szCs w:val="24"/>
        </w:rPr>
        <w:t>i func</w:t>
      </w:r>
      <w:r w:rsidRPr="003B357A">
        <w:rPr>
          <w:rFonts w:ascii="Tahoma" w:hAnsi="Tahoma" w:cs="Tahoma"/>
          <w:sz w:val="24"/>
          <w:szCs w:val="24"/>
        </w:rPr>
        <w:t>ț</w:t>
      </w:r>
      <w:r w:rsidRPr="003B357A">
        <w:rPr>
          <w:rFonts w:ascii="Times New Roman" w:hAnsi="Times New Roman" w:cs="Times New Roman"/>
          <w:sz w:val="24"/>
          <w:szCs w:val="24"/>
        </w:rPr>
        <w:t>ionalitatea nemijlocita a programului SIME HIV.</w:t>
      </w:r>
    </w:p>
    <w:p w:rsidR="00311BCF" w:rsidRPr="003B357A" w:rsidRDefault="00311BCF" w:rsidP="00501F49">
      <w:pPr>
        <w:pStyle w:val="ListParagraph"/>
        <w:spacing w:after="0" w:line="240" w:lineRule="auto"/>
        <w:jc w:val="both"/>
        <w:rPr>
          <w:rFonts w:ascii="Times New Roman" w:hAnsi="Times New Roman" w:cs="Times New Roman"/>
          <w:sz w:val="24"/>
          <w:szCs w:val="24"/>
        </w:rPr>
      </w:pPr>
      <w:r w:rsidRPr="003B357A">
        <w:rPr>
          <w:rFonts w:ascii="Times New Roman" w:hAnsi="Times New Roman" w:cs="Times New Roman"/>
          <w:sz w:val="24"/>
          <w:szCs w:val="24"/>
        </w:rPr>
        <w:t xml:space="preserve"> </w:t>
      </w:r>
    </w:p>
    <w:p w:rsidR="00311BCF" w:rsidRPr="003B357A" w:rsidRDefault="00311BCF" w:rsidP="00501F49">
      <w:pPr>
        <w:pStyle w:val="ListParagraph"/>
        <w:numPr>
          <w:ilvl w:val="0"/>
          <w:numId w:val="30"/>
        </w:numPr>
        <w:jc w:val="both"/>
        <w:rPr>
          <w:rFonts w:ascii="Times New Roman" w:hAnsi="Times New Roman" w:cs="Times New Roman"/>
          <w:sz w:val="24"/>
          <w:szCs w:val="24"/>
        </w:rPr>
      </w:pPr>
      <w:r w:rsidRPr="003B357A">
        <w:rPr>
          <w:rFonts w:ascii="Times New Roman" w:hAnsi="Times New Roman" w:cs="Times New Roman"/>
          <w:sz w:val="24"/>
          <w:szCs w:val="24"/>
        </w:rPr>
        <w:t>Funda</w:t>
      </w:r>
      <w:r w:rsidRPr="003B357A">
        <w:rPr>
          <w:rFonts w:ascii="Tahoma" w:hAnsi="Tahoma" w:cs="Tahoma"/>
          <w:sz w:val="24"/>
          <w:szCs w:val="24"/>
        </w:rPr>
        <w:t>ț</w:t>
      </w:r>
      <w:r w:rsidRPr="003B357A">
        <w:rPr>
          <w:rFonts w:ascii="Times New Roman" w:hAnsi="Times New Roman" w:cs="Times New Roman"/>
          <w:sz w:val="24"/>
          <w:szCs w:val="24"/>
        </w:rPr>
        <w:t>ia Soros</w:t>
      </w:r>
      <w:r>
        <w:rPr>
          <w:rFonts w:ascii="Times New Roman" w:hAnsi="Times New Roman" w:cs="Times New Roman"/>
          <w:sz w:val="24"/>
          <w:szCs w:val="24"/>
        </w:rPr>
        <w:t>-</w:t>
      </w:r>
      <w:r w:rsidRPr="003B357A">
        <w:rPr>
          <w:rFonts w:ascii="Times New Roman" w:hAnsi="Times New Roman" w:cs="Times New Roman"/>
          <w:sz w:val="24"/>
          <w:szCs w:val="24"/>
        </w:rPr>
        <w:t xml:space="preserve">Moldova </w:t>
      </w:r>
      <w:r w:rsidRPr="003B357A">
        <w:rPr>
          <w:rFonts w:ascii="Tahoma" w:hAnsi="Tahoma" w:cs="Tahoma"/>
          <w:sz w:val="24"/>
          <w:szCs w:val="24"/>
        </w:rPr>
        <w:t>ș</w:t>
      </w:r>
      <w:r w:rsidRPr="003B357A">
        <w:rPr>
          <w:rFonts w:ascii="Times New Roman" w:hAnsi="Times New Roman" w:cs="Times New Roman"/>
          <w:sz w:val="24"/>
          <w:szCs w:val="24"/>
        </w:rPr>
        <w:t xml:space="preserve">i partenerii vor planifica </w:t>
      </w:r>
      <w:r w:rsidRPr="003B357A">
        <w:rPr>
          <w:rFonts w:ascii="Tahoma" w:hAnsi="Tahoma" w:cs="Tahoma"/>
          <w:sz w:val="24"/>
          <w:szCs w:val="24"/>
        </w:rPr>
        <w:t>ș</w:t>
      </w:r>
      <w:r w:rsidRPr="003B357A">
        <w:rPr>
          <w:rFonts w:ascii="Times New Roman" w:hAnsi="Times New Roman" w:cs="Times New Roman"/>
          <w:sz w:val="24"/>
          <w:szCs w:val="24"/>
        </w:rPr>
        <w:t>i organiza activită</w:t>
      </w:r>
      <w:r w:rsidRPr="003B357A">
        <w:rPr>
          <w:rFonts w:ascii="Tahoma" w:hAnsi="Tahoma" w:cs="Tahoma"/>
          <w:sz w:val="24"/>
          <w:szCs w:val="24"/>
        </w:rPr>
        <w:t>ț</w:t>
      </w:r>
      <w:r w:rsidRPr="003B357A">
        <w:rPr>
          <w:rFonts w:ascii="Times New Roman" w:hAnsi="Times New Roman" w:cs="Times New Roman"/>
          <w:sz w:val="24"/>
          <w:szCs w:val="24"/>
        </w:rPr>
        <w:t>i/ini</w:t>
      </w:r>
      <w:r w:rsidRPr="003B357A">
        <w:rPr>
          <w:rFonts w:ascii="Tahoma" w:hAnsi="Tahoma" w:cs="Tahoma"/>
          <w:sz w:val="24"/>
          <w:szCs w:val="24"/>
        </w:rPr>
        <w:t>ț</w:t>
      </w:r>
      <w:r w:rsidRPr="003B357A">
        <w:rPr>
          <w:rFonts w:ascii="Times New Roman" w:hAnsi="Times New Roman" w:cs="Times New Roman"/>
          <w:sz w:val="24"/>
          <w:szCs w:val="24"/>
        </w:rPr>
        <w:t xml:space="preserve">iative de </w:t>
      </w:r>
      <w:r>
        <w:rPr>
          <w:rFonts w:ascii="Times New Roman" w:hAnsi="Times New Roman" w:cs="Times New Roman"/>
          <w:sz w:val="24"/>
          <w:szCs w:val="24"/>
        </w:rPr>
        <w:t>Î</w:t>
      </w:r>
      <w:r w:rsidRPr="003B357A">
        <w:rPr>
          <w:rFonts w:ascii="Times New Roman" w:hAnsi="Times New Roman" w:cs="Times New Roman"/>
          <w:sz w:val="24"/>
          <w:szCs w:val="24"/>
        </w:rPr>
        <w:t xml:space="preserve">ncurajare a participării </w:t>
      </w:r>
      <w:r w:rsidRPr="003B357A">
        <w:rPr>
          <w:rFonts w:ascii="Tahoma" w:hAnsi="Tahoma" w:cs="Tahoma"/>
          <w:sz w:val="24"/>
          <w:szCs w:val="24"/>
        </w:rPr>
        <w:t>ș</w:t>
      </w:r>
      <w:r w:rsidRPr="003B357A">
        <w:rPr>
          <w:rFonts w:ascii="Times New Roman" w:hAnsi="Times New Roman" w:cs="Times New Roman"/>
          <w:sz w:val="24"/>
          <w:szCs w:val="24"/>
        </w:rPr>
        <w:t xml:space="preserve">i antrenării ONG-urilor locale </w:t>
      </w:r>
      <w:r>
        <w:rPr>
          <w:rFonts w:ascii="Times New Roman" w:hAnsi="Times New Roman" w:cs="Times New Roman"/>
          <w:sz w:val="24"/>
          <w:szCs w:val="24"/>
        </w:rPr>
        <w:t>î</w:t>
      </w:r>
      <w:r w:rsidRPr="003B357A">
        <w:rPr>
          <w:rFonts w:ascii="Times New Roman" w:hAnsi="Times New Roman" w:cs="Times New Roman"/>
          <w:sz w:val="24"/>
          <w:szCs w:val="24"/>
        </w:rPr>
        <w:t>n controlul TB.</w:t>
      </w:r>
    </w:p>
    <w:p w:rsidR="00311BCF" w:rsidRPr="003B357A" w:rsidRDefault="00311BCF" w:rsidP="000418F8">
      <w:pPr>
        <w:pStyle w:val="ListParagraph"/>
        <w:numPr>
          <w:ilvl w:val="0"/>
          <w:numId w:val="30"/>
        </w:numPr>
        <w:jc w:val="both"/>
        <w:rPr>
          <w:rFonts w:ascii="Times New Roman" w:hAnsi="Times New Roman" w:cs="Times New Roman"/>
          <w:sz w:val="24"/>
          <w:szCs w:val="24"/>
        </w:rPr>
      </w:pPr>
      <w:r w:rsidRPr="003B357A">
        <w:rPr>
          <w:rFonts w:ascii="Times New Roman" w:hAnsi="Times New Roman" w:cs="Times New Roman"/>
          <w:sz w:val="24"/>
          <w:szCs w:val="24"/>
        </w:rPr>
        <w:t>Raportul final de evaluare al Programului Na</w:t>
      </w:r>
      <w:r w:rsidRPr="003B357A">
        <w:rPr>
          <w:rFonts w:ascii="Tahoma" w:hAnsi="Tahoma" w:cs="Tahoma"/>
          <w:sz w:val="24"/>
          <w:szCs w:val="24"/>
        </w:rPr>
        <w:t>ț</w:t>
      </w:r>
      <w:r w:rsidRPr="003B357A">
        <w:rPr>
          <w:rFonts w:ascii="Times New Roman" w:hAnsi="Times New Roman" w:cs="Times New Roman"/>
          <w:sz w:val="24"/>
          <w:szCs w:val="24"/>
        </w:rPr>
        <w:t>ional de control al TB (PNCT), perfectat de către exper</w:t>
      </w:r>
      <w:r w:rsidRPr="003B357A">
        <w:rPr>
          <w:rFonts w:ascii="Tahoma" w:hAnsi="Tahoma" w:cs="Tahoma"/>
          <w:sz w:val="24"/>
          <w:szCs w:val="24"/>
        </w:rPr>
        <w:t>ț</w:t>
      </w:r>
      <w:r w:rsidRPr="003B357A">
        <w:rPr>
          <w:rFonts w:ascii="Times New Roman" w:hAnsi="Times New Roman" w:cs="Times New Roman"/>
          <w:sz w:val="24"/>
          <w:szCs w:val="24"/>
        </w:rPr>
        <w:t>ii Organiza</w:t>
      </w:r>
      <w:r w:rsidRPr="003B357A">
        <w:rPr>
          <w:rFonts w:ascii="Tahoma" w:hAnsi="Tahoma" w:cs="Tahoma"/>
          <w:sz w:val="24"/>
          <w:szCs w:val="24"/>
        </w:rPr>
        <w:t>ț</w:t>
      </w:r>
      <w:r w:rsidRPr="003B357A">
        <w:rPr>
          <w:rFonts w:ascii="Times New Roman" w:hAnsi="Times New Roman" w:cs="Times New Roman"/>
          <w:sz w:val="24"/>
          <w:szCs w:val="24"/>
        </w:rPr>
        <w:t>iei Mondiale a Sănătă</w:t>
      </w:r>
      <w:r w:rsidRPr="003B357A">
        <w:rPr>
          <w:rFonts w:ascii="Tahoma" w:hAnsi="Tahoma" w:cs="Tahoma"/>
          <w:sz w:val="24"/>
          <w:szCs w:val="24"/>
        </w:rPr>
        <w:t>ț</w:t>
      </w:r>
      <w:r w:rsidRPr="003B357A">
        <w:rPr>
          <w:rFonts w:ascii="Times New Roman" w:hAnsi="Times New Roman" w:cs="Times New Roman"/>
          <w:sz w:val="24"/>
          <w:szCs w:val="24"/>
        </w:rPr>
        <w:t xml:space="preserve">ii (OMS), va fi considerat de către echipa de coordonare a PNCT </w:t>
      </w:r>
      <w:r w:rsidRPr="003B357A">
        <w:rPr>
          <w:rFonts w:ascii="Tahoma" w:hAnsi="Tahoma" w:cs="Tahoma"/>
          <w:sz w:val="24"/>
          <w:szCs w:val="24"/>
        </w:rPr>
        <w:t>ș</w:t>
      </w:r>
      <w:r w:rsidRPr="003B357A">
        <w:rPr>
          <w:rFonts w:ascii="Times New Roman" w:hAnsi="Times New Roman" w:cs="Times New Roman"/>
          <w:sz w:val="24"/>
          <w:szCs w:val="24"/>
        </w:rPr>
        <w:t xml:space="preserve">i partenerii, la </w:t>
      </w:r>
      <w:r>
        <w:rPr>
          <w:rFonts w:ascii="Times New Roman" w:hAnsi="Times New Roman" w:cs="Times New Roman"/>
          <w:sz w:val="24"/>
          <w:szCs w:val="24"/>
        </w:rPr>
        <w:t>suplini</w:t>
      </w:r>
      <w:r w:rsidRPr="003B357A">
        <w:rPr>
          <w:rFonts w:ascii="Times New Roman" w:hAnsi="Times New Roman" w:cs="Times New Roman"/>
          <w:sz w:val="24"/>
          <w:szCs w:val="24"/>
        </w:rPr>
        <w:t>rea planului de ac</w:t>
      </w:r>
      <w:r w:rsidRPr="003B357A">
        <w:rPr>
          <w:rFonts w:ascii="Tahoma" w:hAnsi="Tahoma" w:cs="Tahoma"/>
          <w:sz w:val="24"/>
          <w:szCs w:val="24"/>
        </w:rPr>
        <w:t>ț</w:t>
      </w:r>
      <w:r w:rsidRPr="003B357A">
        <w:rPr>
          <w:rFonts w:ascii="Times New Roman" w:hAnsi="Times New Roman" w:cs="Times New Roman"/>
          <w:sz w:val="24"/>
          <w:szCs w:val="24"/>
        </w:rPr>
        <w:t>iuni pentru fortificarea programului de control al tuberculozei, cre</w:t>
      </w:r>
      <w:r w:rsidRPr="003B357A">
        <w:rPr>
          <w:rFonts w:ascii="Tahoma" w:hAnsi="Tahoma" w:cs="Tahoma"/>
          <w:sz w:val="24"/>
          <w:szCs w:val="24"/>
        </w:rPr>
        <w:t>ș</w:t>
      </w:r>
      <w:r w:rsidRPr="003B357A">
        <w:rPr>
          <w:rFonts w:ascii="Times New Roman" w:hAnsi="Times New Roman" w:cs="Times New Roman"/>
          <w:sz w:val="24"/>
          <w:szCs w:val="24"/>
        </w:rPr>
        <w:t>terea rolului Centrelor Comunitare, c</w:t>
      </w:r>
      <w:r>
        <w:rPr>
          <w:rFonts w:ascii="Times New Roman" w:hAnsi="Times New Roman" w:cs="Times New Roman"/>
          <w:sz w:val="24"/>
          <w:szCs w:val="24"/>
        </w:rPr>
        <w:t>Î</w:t>
      </w:r>
      <w:r w:rsidRPr="003B357A">
        <w:rPr>
          <w:rFonts w:ascii="Times New Roman" w:hAnsi="Times New Roman" w:cs="Times New Roman"/>
          <w:sz w:val="24"/>
          <w:szCs w:val="24"/>
        </w:rPr>
        <w:t xml:space="preserve">t </w:t>
      </w:r>
      <w:r w:rsidRPr="003B357A">
        <w:rPr>
          <w:rFonts w:ascii="Tahoma" w:hAnsi="Tahoma" w:cs="Tahoma"/>
          <w:sz w:val="24"/>
          <w:szCs w:val="24"/>
        </w:rPr>
        <w:t>ș</w:t>
      </w:r>
      <w:r w:rsidRPr="003B357A">
        <w:rPr>
          <w:rFonts w:ascii="Times New Roman" w:hAnsi="Times New Roman" w:cs="Times New Roman"/>
          <w:sz w:val="24"/>
          <w:szCs w:val="24"/>
        </w:rPr>
        <w:t xml:space="preserve">i  a altor actori din comunitate/ societatea civilă activă </w:t>
      </w:r>
      <w:r>
        <w:rPr>
          <w:rFonts w:ascii="Times New Roman" w:hAnsi="Times New Roman" w:cs="Times New Roman"/>
          <w:sz w:val="24"/>
          <w:szCs w:val="24"/>
        </w:rPr>
        <w:t>î</w:t>
      </w:r>
      <w:r w:rsidRPr="003B357A">
        <w:rPr>
          <w:rFonts w:ascii="Times New Roman" w:hAnsi="Times New Roman" w:cs="Times New Roman"/>
          <w:sz w:val="24"/>
          <w:szCs w:val="24"/>
        </w:rPr>
        <w:t>n controlul TB.</w:t>
      </w:r>
    </w:p>
    <w:p w:rsidR="00311BCF" w:rsidRPr="003B357A" w:rsidRDefault="00311BCF" w:rsidP="000418F8">
      <w:pPr>
        <w:pStyle w:val="ListParagraph"/>
        <w:numPr>
          <w:ilvl w:val="0"/>
          <w:numId w:val="30"/>
        </w:numPr>
        <w:jc w:val="both"/>
        <w:rPr>
          <w:rFonts w:ascii="Times New Roman" w:hAnsi="Times New Roman" w:cs="Times New Roman"/>
          <w:sz w:val="24"/>
          <w:szCs w:val="24"/>
        </w:rPr>
      </w:pPr>
      <w:r w:rsidRPr="003B357A">
        <w:rPr>
          <w:rFonts w:ascii="Times New Roman" w:hAnsi="Times New Roman" w:cs="Times New Roman"/>
          <w:sz w:val="24"/>
          <w:szCs w:val="24"/>
        </w:rPr>
        <w:t>Diseminarea, de către Ministerul Sănătă</w:t>
      </w:r>
      <w:r w:rsidRPr="003B357A">
        <w:rPr>
          <w:rFonts w:ascii="Tahoma" w:hAnsi="Tahoma" w:cs="Tahoma"/>
          <w:sz w:val="24"/>
          <w:szCs w:val="24"/>
        </w:rPr>
        <w:t>ț</w:t>
      </w:r>
      <w:r w:rsidRPr="003B357A">
        <w:rPr>
          <w:rFonts w:ascii="Times New Roman" w:hAnsi="Times New Roman" w:cs="Times New Roman"/>
          <w:sz w:val="24"/>
          <w:szCs w:val="24"/>
        </w:rPr>
        <w:t xml:space="preserve">ii, Biroul OMS </w:t>
      </w:r>
      <w:r w:rsidRPr="003B357A">
        <w:rPr>
          <w:rFonts w:ascii="Tahoma" w:hAnsi="Tahoma" w:cs="Tahoma"/>
          <w:sz w:val="24"/>
          <w:szCs w:val="24"/>
        </w:rPr>
        <w:t>ș</w:t>
      </w:r>
      <w:r w:rsidRPr="003B357A">
        <w:rPr>
          <w:rFonts w:ascii="Times New Roman" w:hAnsi="Times New Roman" w:cs="Times New Roman"/>
          <w:sz w:val="24"/>
          <w:szCs w:val="24"/>
        </w:rPr>
        <w:t>i Secretariatul CNC TB/SIDA, a raportului final al Misiunii OMS privind PNCT. Discutarea acestuia la Colegiul Ministerului Sănătă</w:t>
      </w:r>
      <w:r w:rsidRPr="003B357A">
        <w:rPr>
          <w:rFonts w:ascii="Tahoma" w:hAnsi="Tahoma" w:cs="Tahoma"/>
          <w:sz w:val="24"/>
          <w:szCs w:val="24"/>
        </w:rPr>
        <w:t>ț</w:t>
      </w:r>
      <w:r w:rsidRPr="003B357A">
        <w:rPr>
          <w:rFonts w:ascii="Times New Roman" w:hAnsi="Times New Roman" w:cs="Times New Roman"/>
          <w:sz w:val="24"/>
          <w:szCs w:val="24"/>
        </w:rPr>
        <w:t xml:space="preserve">ii. Asigurarea, de către echipa de coordonare a PNCT, a introducerii modificărilor </w:t>
      </w:r>
      <w:r>
        <w:rPr>
          <w:rFonts w:ascii="Times New Roman" w:hAnsi="Times New Roman" w:cs="Times New Roman"/>
          <w:sz w:val="24"/>
          <w:szCs w:val="24"/>
        </w:rPr>
        <w:t>î</w:t>
      </w:r>
      <w:r w:rsidRPr="003B357A">
        <w:rPr>
          <w:rFonts w:ascii="Times New Roman" w:hAnsi="Times New Roman" w:cs="Times New Roman"/>
          <w:sz w:val="24"/>
          <w:szCs w:val="24"/>
        </w:rPr>
        <w:t xml:space="preserve">n Programul National de Control al Tuberculozei (PNCT) </w:t>
      </w:r>
      <w:r>
        <w:rPr>
          <w:rFonts w:ascii="Times New Roman" w:hAnsi="Times New Roman" w:cs="Times New Roman"/>
          <w:sz w:val="24"/>
          <w:szCs w:val="24"/>
        </w:rPr>
        <w:t>Î</w:t>
      </w:r>
      <w:r w:rsidRPr="003B357A">
        <w:rPr>
          <w:rFonts w:ascii="Times New Roman" w:hAnsi="Times New Roman" w:cs="Times New Roman"/>
          <w:sz w:val="24"/>
          <w:szCs w:val="24"/>
        </w:rPr>
        <w:t xml:space="preserve">n Republica Moldova pentru anii 2011-2015 </w:t>
      </w:r>
      <w:r>
        <w:rPr>
          <w:rFonts w:ascii="Times New Roman" w:hAnsi="Times New Roman" w:cs="Times New Roman"/>
          <w:sz w:val="24"/>
          <w:szCs w:val="24"/>
        </w:rPr>
        <w:t>Î</w:t>
      </w:r>
      <w:r w:rsidRPr="003B357A">
        <w:rPr>
          <w:rFonts w:ascii="Times New Roman" w:hAnsi="Times New Roman" w:cs="Times New Roman"/>
          <w:sz w:val="24"/>
          <w:szCs w:val="24"/>
        </w:rPr>
        <w:t>n baza concluziilor evaluării efectuate.</w:t>
      </w:r>
    </w:p>
    <w:p w:rsidR="00311BCF" w:rsidRPr="003B357A" w:rsidRDefault="00311BCF" w:rsidP="000418F8">
      <w:pPr>
        <w:pStyle w:val="ListParagraph"/>
        <w:numPr>
          <w:ilvl w:val="0"/>
          <w:numId w:val="30"/>
        </w:numPr>
        <w:jc w:val="both"/>
        <w:rPr>
          <w:rFonts w:ascii="Times New Roman" w:hAnsi="Times New Roman" w:cs="Times New Roman"/>
          <w:sz w:val="24"/>
          <w:szCs w:val="24"/>
        </w:rPr>
      </w:pPr>
      <w:r w:rsidRPr="003B357A">
        <w:rPr>
          <w:rFonts w:ascii="Times New Roman" w:hAnsi="Times New Roman" w:cs="Times New Roman"/>
          <w:sz w:val="24"/>
          <w:szCs w:val="24"/>
        </w:rPr>
        <w:t>Asigurarea de către Ministerul Sănătă</w:t>
      </w:r>
      <w:r w:rsidRPr="003B357A">
        <w:rPr>
          <w:rFonts w:ascii="Tahoma" w:hAnsi="Tahoma" w:cs="Tahoma"/>
          <w:sz w:val="24"/>
          <w:szCs w:val="24"/>
        </w:rPr>
        <w:t>ț</w:t>
      </w:r>
      <w:r w:rsidRPr="003B357A">
        <w:rPr>
          <w:rFonts w:ascii="Times New Roman" w:hAnsi="Times New Roman" w:cs="Times New Roman"/>
          <w:sz w:val="24"/>
          <w:szCs w:val="24"/>
        </w:rPr>
        <w:t xml:space="preserve">ii </w:t>
      </w:r>
      <w:r w:rsidRPr="003B357A">
        <w:rPr>
          <w:rFonts w:ascii="Tahoma" w:hAnsi="Tahoma" w:cs="Tahoma"/>
          <w:sz w:val="24"/>
          <w:szCs w:val="24"/>
        </w:rPr>
        <w:t>ș</w:t>
      </w:r>
      <w:r w:rsidRPr="003B357A">
        <w:rPr>
          <w:rFonts w:ascii="Times New Roman" w:hAnsi="Times New Roman" w:cs="Times New Roman"/>
          <w:sz w:val="24"/>
          <w:szCs w:val="24"/>
        </w:rPr>
        <w:t>i IFP a includerii pacien</w:t>
      </w:r>
      <w:r w:rsidRPr="003B357A">
        <w:rPr>
          <w:rFonts w:ascii="Tahoma" w:hAnsi="Tahoma" w:cs="Tahoma"/>
          <w:sz w:val="24"/>
          <w:szCs w:val="24"/>
        </w:rPr>
        <w:t>ț</w:t>
      </w:r>
      <w:r w:rsidRPr="003B357A">
        <w:rPr>
          <w:rFonts w:ascii="Times New Roman" w:hAnsi="Times New Roman" w:cs="Times New Roman"/>
          <w:sz w:val="24"/>
          <w:szCs w:val="24"/>
        </w:rPr>
        <w:t xml:space="preserve">ilor cu TB-MDR </w:t>
      </w:r>
      <w:r>
        <w:rPr>
          <w:rFonts w:ascii="Times New Roman" w:hAnsi="Times New Roman" w:cs="Times New Roman"/>
          <w:sz w:val="24"/>
          <w:szCs w:val="24"/>
        </w:rPr>
        <w:t>Î</w:t>
      </w:r>
      <w:r w:rsidRPr="003B357A">
        <w:rPr>
          <w:rFonts w:ascii="Times New Roman" w:hAnsi="Times New Roman" w:cs="Times New Roman"/>
          <w:sz w:val="24"/>
          <w:szCs w:val="24"/>
        </w:rPr>
        <w:t xml:space="preserve">n tratament </w:t>
      </w:r>
      <w:r>
        <w:rPr>
          <w:rFonts w:ascii="Times New Roman" w:hAnsi="Times New Roman" w:cs="Times New Roman"/>
          <w:sz w:val="24"/>
          <w:szCs w:val="24"/>
        </w:rPr>
        <w:t>Î</w:t>
      </w:r>
      <w:r w:rsidRPr="003B357A">
        <w:rPr>
          <w:rFonts w:ascii="Times New Roman" w:hAnsi="Times New Roman" w:cs="Times New Roman"/>
          <w:sz w:val="24"/>
          <w:szCs w:val="24"/>
        </w:rPr>
        <w:t>n conformitate cu stocul medicamentelor disponibile. Examinarea posibilită</w:t>
      </w:r>
      <w:r w:rsidRPr="003B357A">
        <w:rPr>
          <w:rFonts w:ascii="Tahoma" w:hAnsi="Tahoma" w:cs="Tahoma"/>
          <w:sz w:val="24"/>
          <w:szCs w:val="24"/>
        </w:rPr>
        <w:t>ț</w:t>
      </w:r>
      <w:r w:rsidRPr="003B357A">
        <w:rPr>
          <w:rFonts w:ascii="Times New Roman" w:hAnsi="Times New Roman" w:cs="Times New Roman"/>
          <w:sz w:val="24"/>
          <w:szCs w:val="24"/>
        </w:rPr>
        <w:t>ilor de procurare a cantită</w:t>
      </w:r>
      <w:r w:rsidRPr="003B357A">
        <w:rPr>
          <w:rFonts w:ascii="Tahoma" w:hAnsi="Tahoma" w:cs="Tahoma"/>
          <w:sz w:val="24"/>
          <w:szCs w:val="24"/>
        </w:rPr>
        <w:t>ț</w:t>
      </w:r>
      <w:r w:rsidRPr="003B357A">
        <w:rPr>
          <w:rFonts w:ascii="Times New Roman" w:hAnsi="Times New Roman" w:cs="Times New Roman"/>
          <w:sz w:val="24"/>
          <w:szCs w:val="24"/>
        </w:rPr>
        <w:t>ilor adi</w:t>
      </w:r>
      <w:r w:rsidRPr="003B357A">
        <w:rPr>
          <w:rFonts w:ascii="Tahoma" w:hAnsi="Tahoma" w:cs="Tahoma"/>
          <w:sz w:val="24"/>
          <w:szCs w:val="24"/>
        </w:rPr>
        <w:t>ț</w:t>
      </w:r>
      <w:r w:rsidRPr="003B357A">
        <w:rPr>
          <w:rFonts w:ascii="Times New Roman" w:hAnsi="Times New Roman" w:cs="Times New Roman"/>
          <w:sz w:val="24"/>
          <w:szCs w:val="24"/>
        </w:rPr>
        <w:t xml:space="preserve">ionale de medicamente de linia a doua </w:t>
      </w:r>
      <w:r>
        <w:rPr>
          <w:rFonts w:ascii="Times New Roman" w:hAnsi="Times New Roman" w:cs="Times New Roman"/>
          <w:sz w:val="24"/>
          <w:szCs w:val="24"/>
        </w:rPr>
        <w:t>Î</w:t>
      </w:r>
      <w:r w:rsidRPr="003B357A">
        <w:rPr>
          <w:rFonts w:ascii="Times New Roman" w:hAnsi="Times New Roman" w:cs="Times New Roman"/>
          <w:sz w:val="24"/>
          <w:szCs w:val="24"/>
        </w:rPr>
        <w:t>n baza economiilor ob</w:t>
      </w:r>
      <w:r w:rsidRPr="003B357A">
        <w:rPr>
          <w:rFonts w:ascii="Tahoma" w:hAnsi="Tahoma" w:cs="Tahoma"/>
          <w:sz w:val="24"/>
          <w:szCs w:val="24"/>
        </w:rPr>
        <w:t>ț</w:t>
      </w:r>
      <w:r w:rsidRPr="003B357A">
        <w:rPr>
          <w:rFonts w:ascii="Times New Roman" w:hAnsi="Times New Roman" w:cs="Times New Roman"/>
          <w:sz w:val="24"/>
          <w:szCs w:val="24"/>
        </w:rPr>
        <w:t xml:space="preserve">inute de Recipientul Principal, precum </w:t>
      </w:r>
      <w:r w:rsidRPr="003B357A">
        <w:rPr>
          <w:rFonts w:ascii="Tahoma" w:hAnsi="Tahoma" w:cs="Tahoma"/>
          <w:sz w:val="24"/>
          <w:szCs w:val="24"/>
        </w:rPr>
        <w:t>ș</w:t>
      </w:r>
      <w:r w:rsidRPr="003B357A">
        <w:rPr>
          <w:rFonts w:ascii="Times New Roman" w:hAnsi="Times New Roman" w:cs="Times New Roman"/>
          <w:sz w:val="24"/>
          <w:szCs w:val="24"/>
        </w:rPr>
        <w:t>i din surse bugetare.</w:t>
      </w:r>
    </w:p>
    <w:p w:rsidR="00311BCF" w:rsidRPr="003B357A" w:rsidRDefault="00311BCF" w:rsidP="000418F8">
      <w:pPr>
        <w:pStyle w:val="ListParagraph"/>
        <w:numPr>
          <w:ilvl w:val="0"/>
          <w:numId w:val="30"/>
        </w:numPr>
        <w:jc w:val="both"/>
        <w:rPr>
          <w:rFonts w:ascii="Times New Roman" w:hAnsi="Times New Roman" w:cs="Times New Roman"/>
          <w:sz w:val="24"/>
          <w:szCs w:val="24"/>
        </w:rPr>
      </w:pPr>
      <w:r w:rsidRPr="003B357A">
        <w:rPr>
          <w:rFonts w:ascii="Times New Roman" w:hAnsi="Times New Roman" w:cs="Times New Roman"/>
          <w:sz w:val="24"/>
          <w:szCs w:val="24"/>
        </w:rPr>
        <w:t>Analiza progreselor implementării Programului National de Control al Tuberculozei la Colegiul Ministerului Sănătă</w:t>
      </w:r>
      <w:r w:rsidRPr="003B357A">
        <w:rPr>
          <w:rFonts w:ascii="Tahoma" w:hAnsi="Tahoma" w:cs="Tahoma"/>
          <w:sz w:val="24"/>
          <w:szCs w:val="24"/>
        </w:rPr>
        <w:t>ț</w:t>
      </w:r>
      <w:r w:rsidRPr="003B357A">
        <w:rPr>
          <w:rFonts w:ascii="Times New Roman" w:hAnsi="Times New Roman" w:cs="Times New Roman"/>
          <w:sz w:val="24"/>
          <w:szCs w:val="24"/>
        </w:rPr>
        <w:t xml:space="preserve">ii </w:t>
      </w:r>
      <w:r w:rsidRPr="003B357A">
        <w:rPr>
          <w:rFonts w:ascii="Tahoma" w:hAnsi="Tahoma" w:cs="Tahoma"/>
          <w:sz w:val="24"/>
          <w:szCs w:val="24"/>
        </w:rPr>
        <w:t>ș</w:t>
      </w:r>
      <w:r w:rsidRPr="003B357A">
        <w:rPr>
          <w:rFonts w:ascii="Times New Roman" w:hAnsi="Times New Roman" w:cs="Times New Roman"/>
          <w:sz w:val="24"/>
          <w:szCs w:val="24"/>
        </w:rPr>
        <w:t xml:space="preserve">i </w:t>
      </w:r>
      <w:r>
        <w:rPr>
          <w:rFonts w:ascii="Times New Roman" w:hAnsi="Times New Roman" w:cs="Times New Roman"/>
          <w:sz w:val="24"/>
          <w:szCs w:val="24"/>
        </w:rPr>
        <w:t>Î</w:t>
      </w:r>
      <w:r w:rsidRPr="003B357A">
        <w:rPr>
          <w:rFonts w:ascii="Times New Roman" w:hAnsi="Times New Roman" w:cs="Times New Roman"/>
          <w:sz w:val="24"/>
          <w:szCs w:val="24"/>
        </w:rPr>
        <w:t xml:space="preserve">n cadrul CNC TB/SIDA </w:t>
      </w:r>
      <w:r w:rsidRPr="003B357A">
        <w:rPr>
          <w:rFonts w:ascii="Tahoma" w:hAnsi="Tahoma" w:cs="Tahoma"/>
          <w:sz w:val="24"/>
          <w:szCs w:val="24"/>
        </w:rPr>
        <w:t>ș</w:t>
      </w:r>
      <w:r w:rsidRPr="003B357A">
        <w:rPr>
          <w:rFonts w:ascii="Times New Roman" w:hAnsi="Times New Roman" w:cs="Times New Roman"/>
          <w:sz w:val="24"/>
          <w:szCs w:val="24"/>
        </w:rPr>
        <w:t xml:space="preserve">i atingerea </w:t>
      </w:r>
      <w:r w:rsidRPr="003B357A">
        <w:rPr>
          <w:rFonts w:ascii="Tahoma" w:hAnsi="Tahoma" w:cs="Tahoma"/>
          <w:sz w:val="24"/>
          <w:szCs w:val="24"/>
        </w:rPr>
        <w:t>ț</w:t>
      </w:r>
      <w:r w:rsidRPr="003B357A">
        <w:rPr>
          <w:rFonts w:ascii="Times New Roman" w:hAnsi="Times New Roman" w:cs="Times New Roman"/>
          <w:sz w:val="24"/>
          <w:szCs w:val="24"/>
        </w:rPr>
        <w:t xml:space="preserve">intelor preconizate la mijloc de termen. </w:t>
      </w:r>
    </w:p>
    <w:p w:rsidR="00311BCF" w:rsidRPr="003B357A" w:rsidRDefault="00311BCF" w:rsidP="00501F49">
      <w:pPr>
        <w:jc w:val="both"/>
        <w:rPr>
          <w:rFonts w:ascii="Times New Roman" w:hAnsi="Times New Roman" w:cs="Times New Roman"/>
          <w:sz w:val="24"/>
          <w:szCs w:val="24"/>
        </w:rPr>
      </w:pPr>
    </w:p>
    <w:p w:rsidR="00311BCF" w:rsidRPr="003B357A" w:rsidRDefault="00311BCF" w:rsidP="00501F49">
      <w:pPr>
        <w:jc w:val="both"/>
        <w:rPr>
          <w:rFonts w:ascii="Times New Roman" w:hAnsi="Times New Roman" w:cs="Times New Roman"/>
          <w:sz w:val="24"/>
          <w:szCs w:val="24"/>
        </w:rPr>
      </w:pPr>
    </w:p>
    <w:p w:rsidR="00311BCF" w:rsidRPr="003B357A" w:rsidRDefault="00311BCF" w:rsidP="00501F49">
      <w:pPr>
        <w:jc w:val="both"/>
        <w:rPr>
          <w:rFonts w:ascii="Times New Roman" w:hAnsi="Times New Roman" w:cs="Times New Roman"/>
          <w:sz w:val="24"/>
          <w:szCs w:val="24"/>
        </w:rPr>
      </w:pPr>
    </w:p>
    <w:p w:rsidR="00311BCF" w:rsidRPr="003B357A" w:rsidRDefault="00311BCF" w:rsidP="0034286F">
      <w:pPr>
        <w:jc w:val="both"/>
        <w:rPr>
          <w:rFonts w:ascii="Times New Roman" w:hAnsi="Times New Roman" w:cs="Times New Roman"/>
          <w:sz w:val="24"/>
          <w:szCs w:val="24"/>
        </w:rPr>
      </w:pPr>
      <w:r w:rsidRPr="003B357A">
        <w:rPr>
          <w:rFonts w:ascii="Times New Roman" w:hAnsi="Times New Roman" w:cs="Times New Roman"/>
          <w:i/>
          <w:iCs/>
          <w:sz w:val="24"/>
          <w:szCs w:val="24"/>
        </w:rPr>
        <w:t xml:space="preserve">          Secretariatul CNC TB/SIDA                                                                                17 mai 2013</w:t>
      </w:r>
    </w:p>
    <w:p w:rsidR="00311BCF" w:rsidRPr="003B357A" w:rsidRDefault="00311BCF" w:rsidP="0034286F">
      <w:pPr>
        <w:jc w:val="both"/>
        <w:rPr>
          <w:rFonts w:ascii="Times New Roman" w:hAnsi="Times New Roman" w:cs="Times New Roman"/>
          <w:sz w:val="24"/>
          <w:szCs w:val="24"/>
        </w:rPr>
      </w:pPr>
      <w:bookmarkStart w:id="1" w:name="_PictureBullets"/>
      <w:r w:rsidRPr="002A45B0">
        <w:rPr>
          <w:rFonts w:ascii="Times New Roman" w:hAnsi="Times New Roman" w:cs="Times New Roman"/>
          <w:noProof/>
          <w:vanish/>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75pt;height:9.75pt;visibility:visible">
            <v:imagedata r:id="rId7" o:title=""/>
          </v:shape>
        </w:pict>
      </w:r>
      <w:bookmarkEnd w:id="1"/>
    </w:p>
    <w:sectPr w:rsidR="00311BCF" w:rsidRPr="003B357A" w:rsidSect="00D45213">
      <w:footerReference w:type="default" r:id="rId8"/>
      <w:pgSz w:w="12240" w:h="15840"/>
      <w:pgMar w:top="1417" w:right="1440" w:bottom="141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BCF" w:rsidRDefault="00311BCF">
      <w:pPr>
        <w:rPr>
          <w:rFonts w:cs="Times New Roman"/>
        </w:rPr>
      </w:pPr>
      <w:r>
        <w:rPr>
          <w:rFonts w:cs="Times New Roman"/>
        </w:rPr>
        <w:separator/>
      </w:r>
    </w:p>
  </w:endnote>
  <w:endnote w:type="continuationSeparator" w:id="1">
    <w:p w:rsidR="00311BCF" w:rsidRDefault="00311BC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Batang">
    <w:altName w:val="ўа¬»¬¦¬ў"/>
    <w:panose1 w:val="02030600000101010101"/>
    <w:charset w:val="81"/>
    <w:family w:val="auto"/>
    <w:notTrueType/>
    <w:pitch w:val="fixed"/>
    <w:sig w:usb0="00000001" w:usb1="09060000" w:usb2="00000010" w:usb3="00000000" w:csb0="00080000" w:csb1="00000000"/>
  </w:font>
  <w:font w:name="Lucida Grande">
    <w:altName w:val="Lucida Console"/>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BCF" w:rsidRDefault="00311BCF" w:rsidP="00EF7FD0">
    <w:pPr>
      <w:pStyle w:val="Footer"/>
      <w:framePr w:wrap="auto" w:vAnchor="text" w:hAnchor="margin" w:xAlign="right"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311BCF" w:rsidRDefault="00311BCF" w:rsidP="0006434D">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BCF" w:rsidRDefault="00311BCF">
      <w:pPr>
        <w:rPr>
          <w:rFonts w:cs="Times New Roman"/>
        </w:rPr>
      </w:pPr>
      <w:r>
        <w:rPr>
          <w:rFonts w:cs="Times New Roman"/>
        </w:rPr>
        <w:separator/>
      </w:r>
    </w:p>
  </w:footnote>
  <w:footnote w:type="continuationSeparator" w:id="1">
    <w:p w:rsidR="00311BCF" w:rsidRDefault="00311BC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7B05"/>
    <w:multiLevelType w:val="hybridMultilevel"/>
    <w:tmpl w:val="686C8994"/>
    <w:lvl w:ilvl="0" w:tplc="6A220556">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7410849"/>
    <w:multiLevelType w:val="hybridMultilevel"/>
    <w:tmpl w:val="18FE136A"/>
    <w:lvl w:ilvl="0" w:tplc="2FFC6354">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DA6E99"/>
    <w:multiLevelType w:val="hybridMultilevel"/>
    <w:tmpl w:val="83D4E488"/>
    <w:lvl w:ilvl="0" w:tplc="6A220556">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D1F0E92"/>
    <w:multiLevelType w:val="hybridMultilevel"/>
    <w:tmpl w:val="402A20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5300E6C"/>
    <w:multiLevelType w:val="hybridMultilevel"/>
    <w:tmpl w:val="DA64B4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6A906D8"/>
    <w:multiLevelType w:val="hybridMultilevel"/>
    <w:tmpl w:val="171C0552"/>
    <w:lvl w:ilvl="0" w:tplc="D892E968">
      <w:start w:val="1"/>
      <w:numFmt w:val="decimal"/>
      <w:lvlText w:val="%1."/>
      <w:lvlJc w:val="left"/>
      <w:pPr>
        <w:tabs>
          <w:tab w:val="num" w:pos="360"/>
        </w:tabs>
        <w:ind w:left="360" w:hanging="360"/>
      </w:pPr>
      <w:rPr>
        <w:rFonts w:hint="default"/>
        <w:b/>
        <w:bCs/>
        <w:i w:val="0"/>
        <w:iCs w:val="0"/>
      </w:rPr>
    </w:lvl>
    <w:lvl w:ilvl="1" w:tplc="8C4A563A">
      <w:start w:val="1"/>
      <w:numFmt w:val="bullet"/>
      <w:lvlText w:val=""/>
      <w:lvlJc w:val="left"/>
      <w:pPr>
        <w:tabs>
          <w:tab w:val="num" w:pos="1080"/>
        </w:tabs>
        <w:ind w:left="1080" w:hanging="360"/>
      </w:pPr>
      <w:rPr>
        <w:rFonts w:ascii="Symbol" w:hAnsi="Symbol" w:cs="Symbol" w:hint="default"/>
        <w:b/>
        <w:bCs/>
        <w:i w:val="0"/>
        <w:iCs w:val="0"/>
        <w:color w:val="auto"/>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1F1A5C53"/>
    <w:multiLevelType w:val="hybridMultilevel"/>
    <w:tmpl w:val="3F783A2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4BA392C"/>
    <w:multiLevelType w:val="hybridMultilevel"/>
    <w:tmpl w:val="235034D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6582C7A"/>
    <w:multiLevelType w:val="hybridMultilevel"/>
    <w:tmpl w:val="18001498"/>
    <w:lvl w:ilvl="0" w:tplc="04090001">
      <w:start w:val="1"/>
      <w:numFmt w:val="bullet"/>
      <w:lvlText w:val=""/>
      <w:lvlJc w:val="left"/>
      <w:pPr>
        <w:ind w:left="720" w:hanging="360"/>
      </w:pPr>
      <w:rPr>
        <w:rFonts w:ascii="Symbol" w:hAnsi="Symbol" w:cs="Symbol" w:hint="default"/>
      </w:rPr>
    </w:lvl>
    <w:lvl w:ilvl="1" w:tplc="92A65486">
      <w:start w:val="1"/>
      <w:numFmt w:val="bullet"/>
      <w:lvlText w:val="-"/>
      <w:lvlJc w:val="left"/>
      <w:pPr>
        <w:ind w:left="1440" w:hanging="360"/>
      </w:pPr>
      <w:rPr>
        <w:rFonts w:ascii="Calibri" w:eastAsia="Times New Roman" w:hAnsi="Calibri"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286E3F6D"/>
    <w:multiLevelType w:val="hybridMultilevel"/>
    <w:tmpl w:val="0B12FF5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C3A5E8C"/>
    <w:multiLevelType w:val="hybridMultilevel"/>
    <w:tmpl w:val="DD2EE1E4"/>
    <w:lvl w:ilvl="0" w:tplc="6A220556">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2E553054"/>
    <w:multiLevelType w:val="hybridMultilevel"/>
    <w:tmpl w:val="95904CBE"/>
    <w:lvl w:ilvl="0" w:tplc="6A220556">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2E6770DE"/>
    <w:multiLevelType w:val="hybridMultilevel"/>
    <w:tmpl w:val="860C17C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2F034C3C"/>
    <w:multiLevelType w:val="hybridMultilevel"/>
    <w:tmpl w:val="602CE0E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3CC5C6A"/>
    <w:multiLevelType w:val="hybridMultilevel"/>
    <w:tmpl w:val="3FF63C1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356D6114"/>
    <w:multiLevelType w:val="hybridMultilevel"/>
    <w:tmpl w:val="19985904"/>
    <w:lvl w:ilvl="0" w:tplc="0409000D">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6">
    <w:nsid w:val="35D5738F"/>
    <w:multiLevelType w:val="hybridMultilevel"/>
    <w:tmpl w:val="16B2F3D6"/>
    <w:lvl w:ilvl="0" w:tplc="6A220556">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36A16EBE"/>
    <w:multiLevelType w:val="hybridMultilevel"/>
    <w:tmpl w:val="28709D9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8107B91"/>
    <w:multiLevelType w:val="hybridMultilevel"/>
    <w:tmpl w:val="9190B570"/>
    <w:lvl w:ilvl="0" w:tplc="8506DF62">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91733CA"/>
    <w:multiLevelType w:val="hybridMultilevel"/>
    <w:tmpl w:val="F48A0788"/>
    <w:lvl w:ilvl="0" w:tplc="6A220556">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4CC73754"/>
    <w:multiLevelType w:val="hybridMultilevel"/>
    <w:tmpl w:val="84B82D5E"/>
    <w:lvl w:ilvl="0" w:tplc="6A220556">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52414B8B"/>
    <w:multiLevelType w:val="hybridMultilevel"/>
    <w:tmpl w:val="5C9E8978"/>
    <w:lvl w:ilvl="0" w:tplc="04190005">
      <w:start w:val="1"/>
      <w:numFmt w:val="bullet"/>
      <w:lvlText w:val=""/>
      <w:lvlJc w:val="left"/>
      <w:pPr>
        <w:tabs>
          <w:tab w:val="num" w:pos="1773"/>
        </w:tabs>
        <w:ind w:left="1773" w:hanging="360"/>
      </w:pPr>
      <w:rPr>
        <w:rFonts w:ascii="Wingdings" w:hAnsi="Wingdings" w:cs="Wingdings" w:hint="default"/>
      </w:rPr>
    </w:lvl>
    <w:lvl w:ilvl="1" w:tplc="23E69196">
      <w:start w:val="1"/>
      <w:numFmt w:val="bullet"/>
      <w:lvlText w:val="-"/>
      <w:lvlJc w:val="left"/>
      <w:pPr>
        <w:tabs>
          <w:tab w:val="num" w:pos="1440"/>
        </w:tabs>
        <w:ind w:left="1440" w:hanging="360"/>
      </w:pPr>
      <w:rPr>
        <w:rFonts w:ascii="Times New Roman" w:eastAsia="Times New Roman" w:hAnsi="Times New Roman" w:hint="default"/>
        <w:color w:val="auto"/>
        <w:sz w:val="26"/>
        <w:szCs w:val="26"/>
      </w:rPr>
    </w:lvl>
    <w:lvl w:ilvl="2" w:tplc="28FA5412">
      <w:start w:val="1"/>
      <w:numFmt w:val="lowerRoman"/>
      <w:lvlText w:val="(%3)"/>
      <w:lvlJc w:val="left"/>
      <w:pPr>
        <w:tabs>
          <w:tab w:val="num" w:pos="1188"/>
        </w:tabs>
        <w:ind w:left="1188" w:hanging="720"/>
      </w:pPr>
      <w:rPr>
        <w:rFonts w:hint="default"/>
        <w:i w:val="0"/>
        <w:iCs w:val="0"/>
      </w:rPr>
    </w:lvl>
    <w:lvl w:ilvl="3" w:tplc="04190001">
      <w:start w:val="1"/>
      <w:numFmt w:val="bullet"/>
      <w:lvlText w:val=""/>
      <w:lvlJc w:val="left"/>
      <w:pPr>
        <w:tabs>
          <w:tab w:val="num" w:pos="3933"/>
        </w:tabs>
        <w:ind w:left="3933" w:hanging="360"/>
      </w:pPr>
      <w:rPr>
        <w:rFonts w:ascii="Symbol" w:hAnsi="Symbol" w:cs="Symbol" w:hint="default"/>
      </w:rPr>
    </w:lvl>
    <w:lvl w:ilvl="4" w:tplc="04190003">
      <w:start w:val="1"/>
      <w:numFmt w:val="bullet"/>
      <w:lvlText w:val="o"/>
      <w:lvlJc w:val="left"/>
      <w:pPr>
        <w:tabs>
          <w:tab w:val="num" w:pos="4653"/>
        </w:tabs>
        <w:ind w:left="4653" w:hanging="360"/>
      </w:pPr>
      <w:rPr>
        <w:rFonts w:ascii="Courier New" w:hAnsi="Courier New" w:cs="Courier New" w:hint="default"/>
      </w:rPr>
    </w:lvl>
    <w:lvl w:ilvl="5" w:tplc="04190005">
      <w:start w:val="1"/>
      <w:numFmt w:val="bullet"/>
      <w:lvlText w:val=""/>
      <w:lvlJc w:val="left"/>
      <w:pPr>
        <w:tabs>
          <w:tab w:val="num" w:pos="5373"/>
        </w:tabs>
        <w:ind w:left="5373" w:hanging="360"/>
      </w:pPr>
      <w:rPr>
        <w:rFonts w:ascii="Wingdings" w:hAnsi="Wingdings" w:cs="Wingdings" w:hint="default"/>
      </w:rPr>
    </w:lvl>
    <w:lvl w:ilvl="6" w:tplc="04190001">
      <w:start w:val="1"/>
      <w:numFmt w:val="bullet"/>
      <w:lvlText w:val=""/>
      <w:lvlJc w:val="left"/>
      <w:pPr>
        <w:tabs>
          <w:tab w:val="num" w:pos="6093"/>
        </w:tabs>
        <w:ind w:left="6093" w:hanging="360"/>
      </w:pPr>
      <w:rPr>
        <w:rFonts w:ascii="Symbol" w:hAnsi="Symbol" w:cs="Symbol" w:hint="default"/>
      </w:rPr>
    </w:lvl>
    <w:lvl w:ilvl="7" w:tplc="04190003">
      <w:start w:val="1"/>
      <w:numFmt w:val="bullet"/>
      <w:lvlText w:val="o"/>
      <w:lvlJc w:val="left"/>
      <w:pPr>
        <w:tabs>
          <w:tab w:val="num" w:pos="6813"/>
        </w:tabs>
        <w:ind w:left="6813" w:hanging="360"/>
      </w:pPr>
      <w:rPr>
        <w:rFonts w:ascii="Courier New" w:hAnsi="Courier New" w:cs="Courier New" w:hint="default"/>
      </w:rPr>
    </w:lvl>
    <w:lvl w:ilvl="8" w:tplc="04190005">
      <w:start w:val="1"/>
      <w:numFmt w:val="bullet"/>
      <w:lvlText w:val=""/>
      <w:lvlJc w:val="left"/>
      <w:pPr>
        <w:tabs>
          <w:tab w:val="num" w:pos="7533"/>
        </w:tabs>
        <w:ind w:left="7533" w:hanging="360"/>
      </w:pPr>
      <w:rPr>
        <w:rFonts w:ascii="Wingdings" w:hAnsi="Wingdings" w:cs="Wingdings" w:hint="default"/>
      </w:rPr>
    </w:lvl>
  </w:abstractNum>
  <w:abstractNum w:abstractNumId="22">
    <w:nsid w:val="5C294BA9"/>
    <w:multiLevelType w:val="hybridMultilevel"/>
    <w:tmpl w:val="BD8066DC"/>
    <w:lvl w:ilvl="0" w:tplc="6A220556">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5C44666B"/>
    <w:multiLevelType w:val="hybridMultilevel"/>
    <w:tmpl w:val="A91C454C"/>
    <w:lvl w:ilvl="0" w:tplc="6A220556">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5DD87466"/>
    <w:multiLevelType w:val="hybridMultilevel"/>
    <w:tmpl w:val="84D8B8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F562825"/>
    <w:multiLevelType w:val="hybridMultilevel"/>
    <w:tmpl w:val="92C067F6"/>
    <w:lvl w:ilvl="0" w:tplc="6A220556">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61095966"/>
    <w:multiLevelType w:val="hybridMultilevel"/>
    <w:tmpl w:val="A84018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683B7D17"/>
    <w:multiLevelType w:val="hybridMultilevel"/>
    <w:tmpl w:val="6FA47A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9C4481D"/>
    <w:multiLevelType w:val="hybridMultilevel"/>
    <w:tmpl w:val="0262C2DC"/>
    <w:lvl w:ilvl="0" w:tplc="E23E0026">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E31179B"/>
    <w:multiLevelType w:val="hybridMultilevel"/>
    <w:tmpl w:val="86608680"/>
    <w:lvl w:ilvl="0" w:tplc="04090001">
      <w:start w:val="1"/>
      <w:numFmt w:val="bullet"/>
      <w:lvlText w:val=""/>
      <w:lvlJc w:val="left"/>
      <w:pPr>
        <w:ind w:left="781" w:hanging="360"/>
      </w:pPr>
      <w:rPr>
        <w:rFonts w:ascii="Symbol" w:hAnsi="Symbol" w:cs="Symbol" w:hint="default"/>
      </w:rPr>
    </w:lvl>
    <w:lvl w:ilvl="1" w:tplc="04090003">
      <w:start w:val="1"/>
      <w:numFmt w:val="bullet"/>
      <w:lvlText w:val="o"/>
      <w:lvlJc w:val="left"/>
      <w:pPr>
        <w:ind w:left="1501" w:hanging="360"/>
      </w:pPr>
      <w:rPr>
        <w:rFonts w:ascii="Courier New" w:hAnsi="Courier New" w:cs="Courier New" w:hint="default"/>
      </w:rPr>
    </w:lvl>
    <w:lvl w:ilvl="2" w:tplc="04090005">
      <w:start w:val="1"/>
      <w:numFmt w:val="bullet"/>
      <w:lvlText w:val=""/>
      <w:lvlJc w:val="left"/>
      <w:pPr>
        <w:ind w:left="2221" w:hanging="360"/>
      </w:pPr>
      <w:rPr>
        <w:rFonts w:ascii="Wingdings" w:hAnsi="Wingdings" w:cs="Wingdings" w:hint="default"/>
      </w:rPr>
    </w:lvl>
    <w:lvl w:ilvl="3" w:tplc="04090001">
      <w:start w:val="1"/>
      <w:numFmt w:val="bullet"/>
      <w:lvlText w:val=""/>
      <w:lvlJc w:val="left"/>
      <w:pPr>
        <w:ind w:left="2941" w:hanging="360"/>
      </w:pPr>
      <w:rPr>
        <w:rFonts w:ascii="Symbol" w:hAnsi="Symbol" w:cs="Symbol" w:hint="default"/>
      </w:rPr>
    </w:lvl>
    <w:lvl w:ilvl="4" w:tplc="04090003">
      <w:start w:val="1"/>
      <w:numFmt w:val="bullet"/>
      <w:lvlText w:val="o"/>
      <w:lvlJc w:val="left"/>
      <w:pPr>
        <w:ind w:left="3661" w:hanging="360"/>
      </w:pPr>
      <w:rPr>
        <w:rFonts w:ascii="Courier New" w:hAnsi="Courier New" w:cs="Courier New" w:hint="default"/>
      </w:rPr>
    </w:lvl>
    <w:lvl w:ilvl="5" w:tplc="04090005">
      <w:start w:val="1"/>
      <w:numFmt w:val="bullet"/>
      <w:lvlText w:val=""/>
      <w:lvlJc w:val="left"/>
      <w:pPr>
        <w:ind w:left="4381" w:hanging="360"/>
      </w:pPr>
      <w:rPr>
        <w:rFonts w:ascii="Wingdings" w:hAnsi="Wingdings" w:cs="Wingdings" w:hint="default"/>
      </w:rPr>
    </w:lvl>
    <w:lvl w:ilvl="6" w:tplc="04090001">
      <w:start w:val="1"/>
      <w:numFmt w:val="bullet"/>
      <w:lvlText w:val=""/>
      <w:lvlJc w:val="left"/>
      <w:pPr>
        <w:ind w:left="5101" w:hanging="360"/>
      </w:pPr>
      <w:rPr>
        <w:rFonts w:ascii="Symbol" w:hAnsi="Symbol" w:cs="Symbol" w:hint="default"/>
      </w:rPr>
    </w:lvl>
    <w:lvl w:ilvl="7" w:tplc="04090003">
      <w:start w:val="1"/>
      <w:numFmt w:val="bullet"/>
      <w:lvlText w:val="o"/>
      <w:lvlJc w:val="left"/>
      <w:pPr>
        <w:ind w:left="5821" w:hanging="360"/>
      </w:pPr>
      <w:rPr>
        <w:rFonts w:ascii="Courier New" w:hAnsi="Courier New" w:cs="Courier New" w:hint="default"/>
      </w:rPr>
    </w:lvl>
    <w:lvl w:ilvl="8" w:tplc="04090005">
      <w:start w:val="1"/>
      <w:numFmt w:val="bullet"/>
      <w:lvlText w:val=""/>
      <w:lvlJc w:val="left"/>
      <w:pPr>
        <w:ind w:left="6541" w:hanging="360"/>
      </w:pPr>
      <w:rPr>
        <w:rFonts w:ascii="Wingdings" w:hAnsi="Wingdings" w:cs="Wingdings" w:hint="default"/>
      </w:rPr>
    </w:lvl>
  </w:abstractNum>
  <w:num w:numId="1">
    <w:abstractNumId w:val="8"/>
  </w:num>
  <w:num w:numId="2">
    <w:abstractNumId w:val="7"/>
  </w:num>
  <w:num w:numId="3">
    <w:abstractNumId w:val="3"/>
  </w:num>
  <w:num w:numId="4">
    <w:abstractNumId w:val="17"/>
  </w:num>
  <w:num w:numId="5">
    <w:abstractNumId w:val="14"/>
  </w:num>
  <w:num w:numId="6">
    <w:abstractNumId w:val="9"/>
  </w:num>
  <w:num w:numId="7">
    <w:abstractNumId w:val="26"/>
  </w:num>
  <w:num w:numId="8">
    <w:abstractNumId w:val="4"/>
  </w:num>
  <w:num w:numId="9">
    <w:abstractNumId w:val="24"/>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1"/>
  </w:num>
  <w:num w:numId="13">
    <w:abstractNumId w:val="6"/>
  </w:num>
  <w:num w:numId="14">
    <w:abstractNumId w:val="25"/>
  </w:num>
  <w:num w:numId="15">
    <w:abstractNumId w:val="13"/>
  </w:num>
  <w:num w:numId="16">
    <w:abstractNumId w:val="16"/>
  </w:num>
  <w:num w:numId="17">
    <w:abstractNumId w:val="2"/>
  </w:num>
  <w:num w:numId="18">
    <w:abstractNumId w:val="1"/>
  </w:num>
  <w:num w:numId="19">
    <w:abstractNumId w:val="22"/>
  </w:num>
  <w:num w:numId="20">
    <w:abstractNumId w:val="28"/>
  </w:num>
  <w:num w:numId="21">
    <w:abstractNumId w:val="10"/>
  </w:num>
  <w:num w:numId="22">
    <w:abstractNumId w:val="23"/>
  </w:num>
  <w:num w:numId="23">
    <w:abstractNumId w:val="11"/>
  </w:num>
  <w:num w:numId="24">
    <w:abstractNumId w:val="5"/>
  </w:num>
  <w:num w:numId="25">
    <w:abstractNumId w:val="18"/>
  </w:num>
  <w:num w:numId="26">
    <w:abstractNumId w:val="0"/>
  </w:num>
  <w:num w:numId="27">
    <w:abstractNumId w:val="20"/>
  </w:num>
  <w:num w:numId="28">
    <w:abstractNumId w:val="19"/>
  </w:num>
  <w:num w:numId="29">
    <w:abstractNumId w:val="29"/>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09AE"/>
    <w:rsid w:val="0001356D"/>
    <w:rsid w:val="00022FEE"/>
    <w:rsid w:val="00024CA8"/>
    <w:rsid w:val="00030E4A"/>
    <w:rsid w:val="000367B8"/>
    <w:rsid w:val="000418F8"/>
    <w:rsid w:val="00053B6B"/>
    <w:rsid w:val="000554CC"/>
    <w:rsid w:val="0006434D"/>
    <w:rsid w:val="000753BD"/>
    <w:rsid w:val="000907D3"/>
    <w:rsid w:val="000C09AE"/>
    <w:rsid w:val="000F21B9"/>
    <w:rsid w:val="000F5894"/>
    <w:rsid w:val="001357C1"/>
    <w:rsid w:val="00140A2F"/>
    <w:rsid w:val="00147CCE"/>
    <w:rsid w:val="00167320"/>
    <w:rsid w:val="0017702E"/>
    <w:rsid w:val="0019119B"/>
    <w:rsid w:val="001C0323"/>
    <w:rsid w:val="001C320D"/>
    <w:rsid w:val="001D4D37"/>
    <w:rsid w:val="001D6CE7"/>
    <w:rsid w:val="001E5066"/>
    <w:rsid w:val="0026012D"/>
    <w:rsid w:val="002620EA"/>
    <w:rsid w:val="0027052F"/>
    <w:rsid w:val="00274423"/>
    <w:rsid w:val="0029007D"/>
    <w:rsid w:val="002A3923"/>
    <w:rsid w:val="002A45B0"/>
    <w:rsid w:val="002B1687"/>
    <w:rsid w:val="002D2769"/>
    <w:rsid w:val="002F11C9"/>
    <w:rsid w:val="002F55CE"/>
    <w:rsid w:val="0030065A"/>
    <w:rsid w:val="00311BCF"/>
    <w:rsid w:val="00323477"/>
    <w:rsid w:val="00335480"/>
    <w:rsid w:val="0034286F"/>
    <w:rsid w:val="0035442E"/>
    <w:rsid w:val="00392945"/>
    <w:rsid w:val="00397308"/>
    <w:rsid w:val="003A6063"/>
    <w:rsid w:val="003B01A6"/>
    <w:rsid w:val="003B357A"/>
    <w:rsid w:val="003B3F18"/>
    <w:rsid w:val="003F7197"/>
    <w:rsid w:val="00410211"/>
    <w:rsid w:val="00413E0F"/>
    <w:rsid w:val="00436145"/>
    <w:rsid w:val="004541CF"/>
    <w:rsid w:val="00463BDA"/>
    <w:rsid w:val="004B6F6A"/>
    <w:rsid w:val="004C30EC"/>
    <w:rsid w:val="004D1E5C"/>
    <w:rsid w:val="00501F49"/>
    <w:rsid w:val="00506BFA"/>
    <w:rsid w:val="005261F2"/>
    <w:rsid w:val="0053017E"/>
    <w:rsid w:val="005332BC"/>
    <w:rsid w:val="00584DAB"/>
    <w:rsid w:val="005B4563"/>
    <w:rsid w:val="005E0C62"/>
    <w:rsid w:val="005E4C7E"/>
    <w:rsid w:val="00610984"/>
    <w:rsid w:val="00614B97"/>
    <w:rsid w:val="0062003A"/>
    <w:rsid w:val="006750B8"/>
    <w:rsid w:val="006E0884"/>
    <w:rsid w:val="006F4FCA"/>
    <w:rsid w:val="00700C53"/>
    <w:rsid w:val="0072370D"/>
    <w:rsid w:val="00765212"/>
    <w:rsid w:val="00776BAC"/>
    <w:rsid w:val="007A41FE"/>
    <w:rsid w:val="007C3506"/>
    <w:rsid w:val="007D0498"/>
    <w:rsid w:val="00820708"/>
    <w:rsid w:val="00831647"/>
    <w:rsid w:val="00832B84"/>
    <w:rsid w:val="008420EE"/>
    <w:rsid w:val="008509ED"/>
    <w:rsid w:val="008918BD"/>
    <w:rsid w:val="00911428"/>
    <w:rsid w:val="00912147"/>
    <w:rsid w:val="0091309D"/>
    <w:rsid w:val="00915B59"/>
    <w:rsid w:val="00921F3E"/>
    <w:rsid w:val="00950143"/>
    <w:rsid w:val="00963E81"/>
    <w:rsid w:val="009712A5"/>
    <w:rsid w:val="00982FBD"/>
    <w:rsid w:val="009D2FDE"/>
    <w:rsid w:val="009F59A8"/>
    <w:rsid w:val="00A00DE7"/>
    <w:rsid w:val="00A31726"/>
    <w:rsid w:val="00A5219A"/>
    <w:rsid w:val="00A550B2"/>
    <w:rsid w:val="00A75F35"/>
    <w:rsid w:val="00A867B1"/>
    <w:rsid w:val="00A9336C"/>
    <w:rsid w:val="00AB716F"/>
    <w:rsid w:val="00AD4849"/>
    <w:rsid w:val="00AF30AA"/>
    <w:rsid w:val="00B13F99"/>
    <w:rsid w:val="00B3052C"/>
    <w:rsid w:val="00B31C31"/>
    <w:rsid w:val="00B31DCA"/>
    <w:rsid w:val="00B475F0"/>
    <w:rsid w:val="00B53AC6"/>
    <w:rsid w:val="00B6799B"/>
    <w:rsid w:val="00B7526D"/>
    <w:rsid w:val="00B8183E"/>
    <w:rsid w:val="00BB7C3D"/>
    <w:rsid w:val="00BD025B"/>
    <w:rsid w:val="00BD1FEA"/>
    <w:rsid w:val="00C04834"/>
    <w:rsid w:val="00C14A27"/>
    <w:rsid w:val="00C42CE0"/>
    <w:rsid w:val="00C505E4"/>
    <w:rsid w:val="00C67E97"/>
    <w:rsid w:val="00CB01DF"/>
    <w:rsid w:val="00CC7141"/>
    <w:rsid w:val="00D355C2"/>
    <w:rsid w:val="00D36D98"/>
    <w:rsid w:val="00D45213"/>
    <w:rsid w:val="00D569FE"/>
    <w:rsid w:val="00D60802"/>
    <w:rsid w:val="00D73890"/>
    <w:rsid w:val="00D9283A"/>
    <w:rsid w:val="00DD066A"/>
    <w:rsid w:val="00DD0B00"/>
    <w:rsid w:val="00DD3F4F"/>
    <w:rsid w:val="00DE005E"/>
    <w:rsid w:val="00DE017F"/>
    <w:rsid w:val="00DE5433"/>
    <w:rsid w:val="00DF2B0C"/>
    <w:rsid w:val="00E0512A"/>
    <w:rsid w:val="00E12E97"/>
    <w:rsid w:val="00E16075"/>
    <w:rsid w:val="00E46A10"/>
    <w:rsid w:val="00E509BB"/>
    <w:rsid w:val="00E514DE"/>
    <w:rsid w:val="00E83290"/>
    <w:rsid w:val="00E83C91"/>
    <w:rsid w:val="00E9188C"/>
    <w:rsid w:val="00EA2947"/>
    <w:rsid w:val="00ED05BA"/>
    <w:rsid w:val="00ED25D0"/>
    <w:rsid w:val="00ED3BBC"/>
    <w:rsid w:val="00ED3D17"/>
    <w:rsid w:val="00EE4538"/>
    <w:rsid w:val="00EF60DE"/>
    <w:rsid w:val="00EF7FD0"/>
    <w:rsid w:val="00F22AE9"/>
    <w:rsid w:val="00F2633D"/>
    <w:rsid w:val="00F66C48"/>
    <w:rsid w:val="00F8539B"/>
    <w:rsid w:val="00F85D62"/>
    <w:rsid w:val="00F86F62"/>
    <w:rsid w:val="00FA2E0A"/>
    <w:rsid w:val="00FD19D9"/>
    <w:rsid w:val="00FD41C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9AE"/>
    <w:pPr>
      <w:spacing w:after="200" w:line="276" w:lineRule="auto"/>
    </w:pPr>
    <w:rPr>
      <w:rFonts w:eastAsia="Times New Roman" w:cs="Calibri"/>
      <w:lang w:val="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C09AE"/>
    <w:pPr>
      <w:ind w:left="720"/>
    </w:pPr>
  </w:style>
  <w:style w:type="character" w:customStyle="1" w:styleId="st1">
    <w:name w:val="st1"/>
    <w:basedOn w:val="DefaultParagraphFont"/>
    <w:uiPriority w:val="99"/>
    <w:rsid w:val="000C09AE"/>
  </w:style>
  <w:style w:type="character" w:styleId="Strong">
    <w:name w:val="Strong"/>
    <w:basedOn w:val="DefaultParagraphFont"/>
    <w:uiPriority w:val="99"/>
    <w:qFormat/>
    <w:rsid w:val="000C09AE"/>
    <w:rPr>
      <w:b/>
      <w:bCs/>
    </w:rPr>
  </w:style>
  <w:style w:type="paragraph" w:customStyle="1" w:styleId="CompanyName">
    <w:name w:val="Company Name"/>
    <w:basedOn w:val="Normal"/>
    <w:link w:val="CompanyNameChar"/>
    <w:uiPriority w:val="99"/>
    <w:rsid w:val="0027052F"/>
    <w:pPr>
      <w:keepNext/>
      <w:keepLines/>
      <w:spacing w:after="0" w:line="220" w:lineRule="atLeast"/>
      <w:jc w:val="center"/>
    </w:pPr>
    <w:rPr>
      <w:rFonts w:ascii="Arial Black" w:hAnsi="Arial Black" w:cs="Arial Black"/>
      <w:spacing w:val="-25"/>
      <w:kern w:val="28"/>
      <w:sz w:val="32"/>
      <w:szCs w:val="32"/>
    </w:rPr>
  </w:style>
  <w:style w:type="character" w:customStyle="1" w:styleId="CompanyNameChar">
    <w:name w:val="Company Name Char"/>
    <w:basedOn w:val="DefaultParagraphFont"/>
    <w:link w:val="CompanyName"/>
    <w:uiPriority w:val="99"/>
    <w:locked/>
    <w:rsid w:val="0027052F"/>
    <w:rPr>
      <w:rFonts w:ascii="Arial Black" w:hAnsi="Arial Black" w:cs="Arial Black"/>
      <w:spacing w:val="-25"/>
      <w:kern w:val="28"/>
      <w:sz w:val="20"/>
      <w:szCs w:val="20"/>
    </w:rPr>
  </w:style>
  <w:style w:type="paragraph" w:customStyle="1" w:styleId="AF">
    <w:name w:val="AF"/>
    <w:uiPriority w:val="99"/>
    <w:rsid w:val="0027052F"/>
    <w:pPr>
      <w:autoSpaceDE w:val="0"/>
      <w:autoSpaceDN w:val="0"/>
      <w:adjustRightInd w:val="0"/>
      <w:spacing w:before="240" w:line="360" w:lineRule="atLeast"/>
    </w:pPr>
    <w:rPr>
      <w:rFonts w:ascii="timesroman" w:eastAsia="Times New Roman" w:hAnsi="timesroman" w:cs="timesroman"/>
      <w:b/>
      <w:bCs/>
      <w:sz w:val="24"/>
      <w:szCs w:val="24"/>
    </w:rPr>
  </w:style>
  <w:style w:type="paragraph" w:styleId="Subtitle">
    <w:name w:val="Subtitle"/>
    <w:basedOn w:val="Normal"/>
    <w:next w:val="Normal"/>
    <w:link w:val="SubtitleChar"/>
    <w:uiPriority w:val="99"/>
    <w:qFormat/>
    <w:rsid w:val="004B6F6A"/>
    <w:pPr>
      <w:numPr>
        <w:ilvl w:val="1"/>
      </w:numPr>
    </w:pPr>
    <w:rPr>
      <w:rFonts w:ascii="Cambria" w:hAnsi="Cambria" w:cs="Cambria"/>
      <w:i/>
      <w:iCs/>
      <w:color w:val="4F81BD"/>
      <w:spacing w:val="15"/>
      <w:sz w:val="24"/>
      <w:szCs w:val="24"/>
    </w:rPr>
  </w:style>
  <w:style w:type="character" w:customStyle="1" w:styleId="SubtitleChar">
    <w:name w:val="Subtitle Char"/>
    <w:basedOn w:val="DefaultParagraphFont"/>
    <w:link w:val="Subtitle"/>
    <w:uiPriority w:val="99"/>
    <w:locked/>
    <w:rsid w:val="004B6F6A"/>
    <w:rPr>
      <w:rFonts w:ascii="Cambria" w:hAnsi="Cambria" w:cs="Cambria"/>
      <w:i/>
      <w:iCs/>
      <w:color w:val="4F81BD"/>
      <w:spacing w:val="15"/>
      <w:sz w:val="24"/>
      <w:szCs w:val="24"/>
    </w:rPr>
  </w:style>
  <w:style w:type="character" w:customStyle="1" w:styleId="tw4winMark">
    <w:name w:val="tw4winMark"/>
    <w:uiPriority w:val="99"/>
    <w:rsid w:val="006750B8"/>
    <w:rPr>
      <w:rFonts w:ascii="Courier New" w:eastAsia="Batang" w:hAnsi="Courier New" w:cs="Courier New"/>
      <w:noProof/>
      <w:vanish/>
      <w:color w:val="800080"/>
      <w:sz w:val="22"/>
      <w:szCs w:val="22"/>
      <w:effect w:val="none"/>
      <w:vertAlign w:val="subscript"/>
      <w:lang w:val="en-US" w:eastAsia="en-US"/>
    </w:rPr>
  </w:style>
  <w:style w:type="paragraph" w:styleId="BalloonText">
    <w:name w:val="Balloon Text"/>
    <w:basedOn w:val="Normal"/>
    <w:link w:val="BalloonTextChar"/>
    <w:uiPriority w:val="99"/>
    <w:semiHidden/>
    <w:rsid w:val="007C350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7C3506"/>
    <w:rPr>
      <w:rFonts w:ascii="Lucida Grande" w:hAnsi="Lucida Grande" w:cs="Lucida Grande"/>
      <w:sz w:val="18"/>
      <w:szCs w:val="18"/>
    </w:rPr>
  </w:style>
  <w:style w:type="paragraph" w:styleId="Footer">
    <w:name w:val="footer"/>
    <w:basedOn w:val="Normal"/>
    <w:link w:val="FooterChar"/>
    <w:uiPriority w:val="99"/>
    <w:rsid w:val="0006434D"/>
    <w:pPr>
      <w:tabs>
        <w:tab w:val="center" w:pos="4536"/>
        <w:tab w:val="right" w:pos="9072"/>
      </w:tabs>
    </w:pPr>
  </w:style>
  <w:style w:type="character" w:customStyle="1" w:styleId="FooterChar">
    <w:name w:val="Footer Char"/>
    <w:basedOn w:val="DefaultParagraphFont"/>
    <w:link w:val="Footer"/>
    <w:uiPriority w:val="99"/>
    <w:semiHidden/>
    <w:rsid w:val="00C9372C"/>
    <w:rPr>
      <w:rFonts w:eastAsia="Times New Roman" w:cs="Calibri"/>
      <w:lang w:val="ro-RO"/>
    </w:rPr>
  </w:style>
  <w:style w:type="character" w:styleId="PageNumber">
    <w:name w:val="page number"/>
    <w:basedOn w:val="DefaultParagraphFont"/>
    <w:uiPriority w:val="99"/>
    <w:rsid w:val="0006434D"/>
  </w:style>
</w:styles>
</file>

<file path=word/webSettings.xml><?xml version="1.0" encoding="utf-8"?>
<w:webSettings xmlns:r="http://schemas.openxmlformats.org/officeDocument/2006/relationships" xmlns:w="http://schemas.openxmlformats.org/wordprocessingml/2006/main">
  <w:divs>
    <w:div w:id="1167672362">
      <w:marLeft w:val="0"/>
      <w:marRight w:val="0"/>
      <w:marTop w:val="0"/>
      <w:marBottom w:val="0"/>
      <w:divBdr>
        <w:top w:val="none" w:sz="0" w:space="0" w:color="auto"/>
        <w:left w:val="none" w:sz="0" w:space="0" w:color="auto"/>
        <w:bottom w:val="none" w:sz="0" w:space="0" w:color="auto"/>
        <w:right w:val="none" w:sz="0" w:space="0" w:color="auto"/>
      </w:divBdr>
    </w:div>
    <w:div w:id="1167672363">
      <w:marLeft w:val="0"/>
      <w:marRight w:val="0"/>
      <w:marTop w:val="0"/>
      <w:marBottom w:val="0"/>
      <w:divBdr>
        <w:top w:val="none" w:sz="0" w:space="0" w:color="auto"/>
        <w:left w:val="none" w:sz="0" w:space="0" w:color="auto"/>
        <w:bottom w:val="none" w:sz="0" w:space="0" w:color="auto"/>
        <w:right w:val="none" w:sz="0" w:space="0" w:color="auto"/>
      </w:divBdr>
    </w:div>
    <w:div w:id="116767236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100</TotalTime>
  <Pages>14</Pages>
  <Words>5486</Words>
  <Characters>31274</Characters>
  <Application>Microsoft Office Outlook</Application>
  <DocSecurity>0</DocSecurity>
  <Lines>0</Lines>
  <Paragraphs>0</Paragraphs>
  <ScaleCrop>false</ScaleCrop>
  <Company>CtrlSoft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dc:title>
  <dc:subject/>
  <dc:creator>admin</dc:creator>
  <cp:keywords/>
  <dc:description/>
  <cp:lastModifiedBy>Oleg</cp:lastModifiedBy>
  <cp:revision>10</cp:revision>
  <cp:lastPrinted>2013-06-13T08:42:00Z</cp:lastPrinted>
  <dcterms:created xsi:type="dcterms:W3CDTF">2013-06-09T20:43:00Z</dcterms:created>
  <dcterms:modified xsi:type="dcterms:W3CDTF">2013-06-13T09:02:00Z</dcterms:modified>
</cp:coreProperties>
</file>