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8F31" w14:textId="544C2CB7" w:rsidR="007945B3" w:rsidRPr="0054214F" w:rsidRDefault="002555EE" w:rsidP="0054214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Chars="0" w:left="0" w:firstLineChars="0" w:firstLine="0"/>
        <w:jc w:val="center"/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>Minuta</w:t>
      </w:r>
      <w:r w:rsidR="004E7A87"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 xml:space="preserve"> №</w:t>
      </w:r>
      <w:r w:rsidR="00B46E1B"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>7</w:t>
      </w:r>
    </w:p>
    <w:p w14:paraId="55B8102F" w14:textId="47647E2C" w:rsidR="007945B3" w:rsidRPr="0054214F" w:rsidRDefault="0054214F" w:rsidP="002555E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 xml:space="preserve">a </w:t>
      </w:r>
      <w:r w:rsidR="002555EE"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>ședinței GTL Control HIV/SIDA/ITS</w:t>
      </w:r>
    </w:p>
    <w:p w14:paraId="1151BC8F" w14:textId="77777777" w:rsidR="007945B3" w:rsidRPr="0054214F" w:rsidRDefault="007945B3" w:rsidP="002555E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</w:p>
    <w:p w14:paraId="07BB797E" w14:textId="35999C3E" w:rsidR="007945B3" w:rsidRPr="0054214F" w:rsidRDefault="002555EE" w:rsidP="002555E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 xml:space="preserve">Data: </w:t>
      </w:r>
      <w:r w:rsidR="00217853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1</w:t>
      </w:r>
      <w:r w:rsidR="00B46E1B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5</w:t>
      </w:r>
      <w:r w:rsidR="004E7A87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 </w:t>
      </w:r>
      <w:r w:rsidR="00EC55BE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Mai</w:t>
      </w:r>
      <w:r w:rsidR="004E7A87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 2023</w:t>
      </w:r>
      <w:r w:rsidR="00E46F31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, ora 1</w:t>
      </w:r>
      <w:r w:rsidR="00EC55BE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1</w:t>
      </w: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:00</w:t>
      </w:r>
    </w:p>
    <w:p w14:paraId="3E308B73" w14:textId="75494575" w:rsidR="007945B3" w:rsidRPr="0054214F" w:rsidRDefault="002555EE" w:rsidP="00A126EA">
      <w:pPr>
        <w:shd w:val="clear" w:color="auto" w:fill="FFFFFF"/>
        <w:ind w:left="0" w:hanging="2"/>
        <w:rPr>
          <w:rFonts w:asciiTheme="majorHAnsi" w:eastAsia="Times New Roman" w:hAnsiTheme="majorHAnsi" w:cstheme="majorHAnsi"/>
          <w:b/>
          <w:bCs/>
          <w:color w:val="000000"/>
          <w:position w:val="0"/>
          <w:sz w:val="20"/>
          <w:szCs w:val="20"/>
          <w:lang w:val="ro-RO" w:eastAsia="ru-RU"/>
        </w:rPr>
      </w:pPr>
      <w:r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>Locul ședinței:</w:t>
      </w:r>
      <w:r w:rsidR="0054214F"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 xml:space="preserve"> </w:t>
      </w: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on-line (zoom </w:t>
      </w:r>
      <w:proofErr w:type="spellStart"/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meeting</w:t>
      </w:r>
      <w:proofErr w:type="spellEnd"/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)</w:t>
      </w:r>
    </w:p>
    <w:p w14:paraId="676288DA" w14:textId="77777777" w:rsidR="007945B3" w:rsidRPr="0054214F" w:rsidRDefault="002555EE" w:rsidP="002555E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>Participanți</w:t>
      </w: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: </w:t>
      </w:r>
    </w:p>
    <w:p w14:paraId="4A28F760" w14:textId="77777777" w:rsidR="007945B3" w:rsidRPr="0054214F" w:rsidRDefault="007945B3" w:rsidP="002555E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sectPr w:rsidR="007945B3" w:rsidRPr="0054214F">
          <w:pgSz w:w="12240" w:h="15840"/>
          <w:pgMar w:top="709" w:right="864" w:bottom="1440" w:left="1440" w:header="720" w:footer="720" w:gutter="0"/>
          <w:pgNumType w:start="1"/>
          <w:cols w:space="720"/>
        </w:sectPr>
      </w:pPr>
    </w:p>
    <w:p w14:paraId="59968717" w14:textId="70C16103" w:rsidR="00005E9A" w:rsidRPr="0054214F" w:rsidRDefault="00005E9A" w:rsidP="00005E9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Theme="majorHAnsi" w:eastAsia="Times New Roman" w:hAnsiTheme="majorHAnsi" w:cstheme="majorHAnsi"/>
          <w:i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i/>
          <w:sz w:val="20"/>
          <w:szCs w:val="20"/>
          <w:lang w:val="ro-RO"/>
        </w:rPr>
        <w:t>Membri GTL cu drept de vot</w:t>
      </w:r>
    </w:p>
    <w:p w14:paraId="7EC95DA3" w14:textId="77777777" w:rsidR="00005E9A" w:rsidRPr="0054214F" w:rsidRDefault="00005E9A" w:rsidP="00005E9A">
      <w:pPr>
        <w:pStyle w:val="Default"/>
        <w:ind w:left="0" w:hanging="2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auto"/>
          <w:sz w:val="20"/>
          <w:szCs w:val="20"/>
          <w:lang w:val="ro-RO"/>
        </w:rPr>
        <w:t>1</w:t>
      </w: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. Iurie Climașevschi, SDMC </w:t>
      </w:r>
    </w:p>
    <w:p w14:paraId="2C87CD52" w14:textId="3FFB9C16" w:rsidR="00005E9A" w:rsidRPr="0054214F" w:rsidRDefault="00005E9A" w:rsidP="004A586B">
      <w:pPr>
        <w:pStyle w:val="Default"/>
        <w:ind w:left="0" w:hanging="2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2. Irina </w:t>
      </w:r>
      <w:proofErr w:type="spellStart"/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Barbîroș</w:t>
      </w:r>
      <w:proofErr w:type="spellEnd"/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, ANP  </w:t>
      </w:r>
    </w:p>
    <w:p w14:paraId="70DC8E64" w14:textId="40E4EBB0" w:rsidR="00005E9A" w:rsidRPr="0054214F" w:rsidRDefault="0051587C" w:rsidP="00005E9A">
      <w:pPr>
        <w:pStyle w:val="Default"/>
        <w:ind w:left="0" w:hanging="2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4</w:t>
      </w:r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. </w:t>
      </w:r>
      <w:r w:rsidR="007C30FB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Igor Chilcevschii</w:t>
      </w:r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, Liga PTH </w:t>
      </w:r>
    </w:p>
    <w:p w14:paraId="584F76BB" w14:textId="173E0365" w:rsidR="00005E9A" w:rsidRPr="0054214F" w:rsidRDefault="0051587C" w:rsidP="00005E9A">
      <w:pPr>
        <w:pStyle w:val="Default"/>
        <w:ind w:left="0" w:hanging="2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5</w:t>
      </w:r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. Veaceslav Mulear, CI </w:t>
      </w:r>
      <w:proofErr w:type="spellStart"/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Genderdoc</w:t>
      </w:r>
      <w:proofErr w:type="spellEnd"/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 M </w:t>
      </w:r>
    </w:p>
    <w:p w14:paraId="7B8ACD0E" w14:textId="5E2E3603" w:rsidR="00005E9A" w:rsidRPr="0054214F" w:rsidRDefault="0051587C" w:rsidP="00005E9A">
      <w:pPr>
        <w:pStyle w:val="Default"/>
        <w:ind w:left="0" w:hanging="2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6</w:t>
      </w:r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. Alina Cojocari, Inițiativa Pozitivă </w:t>
      </w:r>
    </w:p>
    <w:p w14:paraId="0EF4AD72" w14:textId="438D3175" w:rsidR="004E7A87" w:rsidRPr="0054214F" w:rsidRDefault="0051587C" w:rsidP="0051587C">
      <w:pPr>
        <w:pStyle w:val="Default"/>
        <w:ind w:left="0" w:hanging="2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7</w:t>
      </w:r>
      <w:r w:rsidR="00005E9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. Silvia Stratulat, ANSP </w:t>
      </w:r>
    </w:p>
    <w:p w14:paraId="29CE5946" w14:textId="4D3F4C4A" w:rsidR="007F7718" w:rsidRPr="0054214F" w:rsidRDefault="0051587C" w:rsidP="00005E9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8</w:t>
      </w:r>
      <w:r w:rsidR="004E7A87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.Violeta Teutu, UCIMP</w:t>
      </w:r>
    </w:p>
    <w:p w14:paraId="1A936CFF" w14:textId="0E801ACD" w:rsidR="0051587C" w:rsidRPr="0054214F" w:rsidRDefault="0051587C" w:rsidP="00005E9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9</w:t>
      </w:r>
      <w:r w:rsidR="007C30FB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. Ludmila Hmelevschi, Centrul Sida, Tiraspol</w:t>
      </w:r>
    </w:p>
    <w:p w14:paraId="7D6E5EEE" w14:textId="1632E7FF" w:rsidR="0087314D" w:rsidRPr="0054214F" w:rsidRDefault="0087314D" w:rsidP="00005E9A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1</w:t>
      </w:r>
      <w:r w:rsidR="00710DDE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1</w:t>
      </w: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. Tatiana Cotelnic, Centru PAS</w:t>
      </w:r>
    </w:p>
    <w:p w14:paraId="1FECC593" w14:textId="77777777" w:rsidR="002577A8" w:rsidRPr="0054214F" w:rsidRDefault="00710DDE" w:rsidP="002577A8">
      <w:pPr>
        <w:spacing w:after="300" w:line="240" w:lineRule="auto"/>
        <w:ind w:left="0" w:hanging="2"/>
        <w:rPr>
          <w:rFonts w:asciiTheme="majorHAnsi" w:eastAsia="Times New Roman" w:hAnsiTheme="majorHAnsi" w:cstheme="majorHAnsi"/>
          <w:color w:val="000000" w:themeColor="text1"/>
          <w:position w:val="0"/>
          <w:sz w:val="20"/>
          <w:szCs w:val="20"/>
          <w:lang w:val="ro-RO" w:eastAsia="ru-RU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12. Svetlana Plamadeala, UNAIDS</w:t>
      </w:r>
    </w:p>
    <w:p w14:paraId="36F2AD97" w14:textId="77777777" w:rsidR="0054214F" w:rsidRPr="0054214F" w:rsidRDefault="0054214F" w:rsidP="002577A8">
      <w:pPr>
        <w:spacing w:after="300" w:line="240" w:lineRule="auto"/>
        <w:ind w:left="0" w:hanging="2"/>
        <w:rPr>
          <w:rFonts w:asciiTheme="majorHAnsi" w:eastAsia="Times New Roman" w:hAnsiTheme="majorHAnsi" w:cstheme="majorHAnsi"/>
          <w:i/>
          <w:color w:val="000000" w:themeColor="text1"/>
          <w:sz w:val="20"/>
          <w:szCs w:val="20"/>
          <w:lang w:val="ro-RO"/>
        </w:rPr>
      </w:pPr>
    </w:p>
    <w:p w14:paraId="1C136938" w14:textId="77777777" w:rsidR="0054214F" w:rsidRPr="0054214F" w:rsidRDefault="0054214F" w:rsidP="0054214F">
      <w:pPr>
        <w:spacing w:after="300" w:line="240" w:lineRule="auto"/>
        <w:ind w:leftChars="0" w:left="0" w:firstLineChars="0" w:firstLine="0"/>
        <w:rPr>
          <w:rFonts w:asciiTheme="majorHAnsi" w:eastAsia="Times New Roman" w:hAnsiTheme="majorHAnsi" w:cstheme="majorHAnsi"/>
          <w:i/>
          <w:color w:val="000000" w:themeColor="text1"/>
          <w:sz w:val="20"/>
          <w:szCs w:val="20"/>
          <w:lang w:val="ro-RO"/>
        </w:rPr>
      </w:pPr>
    </w:p>
    <w:p w14:paraId="324A990E" w14:textId="37EFD3B7" w:rsidR="006228FE" w:rsidRPr="0054214F" w:rsidRDefault="00AC3933" w:rsidP="002577A8">
      <w:pPr>
        <w:spacing w:after="300" w:line="240" w:lineRule="auto"/>
        <w:ind w:left="0" w:hanging="2"/>
        <w:rPr>
          <w:rFonts w:asciiTheme="majorHAnsi" w:eastAsia="Times New Roman" w:hAnsiTheme="majorHAnsi" w:cstheme="majorHAnsi"/>
          <w:i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i/>
          <w:sz w:val="20"/>
          <w:szCs w:val="20"/>
          <w:lang w:val="ro-RO"/>
        </w:rPr>
        <w:t>Invitaț</w:t>
      </w:r>
      <w:r w:rsidR="007F7718" w:rsidRPr="0054214F">
        <w:rPr>
          <w:rFonts w:asciiTheme="majorHAnsi" w:eastAsia="Times New Roman" w:hAnsiTheme="majorHAnsi" w:cstheme="majorHAnsi"/>
          <w:i/>
          <w:sz w:val="20"/>
          <w:szCs w:val="20"/>
          <w:lang w:val="ro-RO"/>
        </w:rPr>
        <w:t>i</w:t>
      </w:r>
      <w:r w:rsidR="0054214F" w:rsidRPr="0054214F">
        <w:rPr>
          <w:rFonts w:asciiTheme="majorHAnsi" w:eastAsia="Times New Roman" w:hAnsiTheme="majorHAnsi" w:cstheme="majorHAnsi"/>
          <w:i/>
          <w:sz w:val="20"/>
          <w:szCs w:val="20"/>
          <w:lang w:val="ro-RO"/>
        </w:rPr>
        <w:t xml:space="preserve"> permanenți</w:t>
      </w:r>
    </w:p>
    <w:p w14:paraId="2AF6F2D8" w14:textId="1E17AA78" w:rsidR="004E7A87" w:rsidRPr="0054214F" w:rsidRDefault="006228FE" w:rsidP="00515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t>Tatiana Costin</w:t>
      </w:r>
      <w:r w:rsidR="007C30FB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t>, PN</w:t>
      </w:r>
      <w:r w:rsidR="009F4DDD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t xml:space="preserve"> </w:t>
      </w:r>
    </w:p>
    <w:p w14:paraId="5E85EB1A" w14:textId="527DA037" w:rsidR="004E7A87" w:rsidRPr="0054214F" w:rsidRDefault="004E7A87" w:rsidP="00DD59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t>Ludmila Marandici</w:t>
      </w:r>
      <w:r w:rsidR="003668F6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, Inițiativa Pozitivă</w:t>
      </w:r>
    </w:p>
    <w:p w14:paraId="5017D07D" w14:textId="22B1B2FF" w:rsidR="008A2081" w:rsidRPr="0054214F" w:rsidRDefault="003668F6" w:rsidP="004825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t xml:space="preserve">Serghei </w:t>
      </w:r>
      <w:proofErr w:type="spellStart"/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t>Craveț</w:t>
      </w:r>
      <w:proofErr w:type="spellEnd"/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, Inițiativa Pozitivă</w:t>
      </w:r>
    </w:p>
    <w:p w14:paraId="0E54BB17" w14:textId="791DAF66" w:rsidR="008E268D" w:rsidRPr="0054214F" w:rsidRDefault="008E268D" w:rsidP="006228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 xml:space="preserve">Lucia </w:t>
      </w:r>
      <w:proofErr w:type="spellStart"/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Pîrțina</w:t>
      </w:r>
      <w:proofErr w:type="spellEnd"/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, Centrul PAS</w:t>
      </w:r>
    </w:p>
    <w:p w14:paraId="02DEE780" w14:textId="763CC7F6" w:rsidR="003668F6" w:rsidRPr="0054214F" w:rsidRDefault="003668F6" w:rsidP="006228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Liudmila Untura, Liga PTH</w:t>
      </w:r>
    </w:p>
    <w:p w14:paraId="14D0298C" w14:textId="29983D3B" w:rsidR="003668F6" w:rsidRPr="0054214F" w:rsidRDefault="003668F6" w:rsidP="006228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Ecaterina</w:t>
      </w:r>
      <w:r w:rsidR="0054214F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 xml:space="preserve"> </w:t>
      </w:r>
      <w:r w:rsidR="0054214F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Russu</w:t>
      </w:r>
      <w:r w:rsidR="0054214F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 xml:space="preserve">, </w:t>
      </w: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CSR</w:t>
      </w:r>
    </w:p>
    <w:p w14:paraId="16FE55A7" w14:textId="7AAA80BB" w:rsidR="004375E4" w:rsidRPr="0054214F" w:rsidRDefault="003668F6" w:rsidP="004825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V</w:t>
      </w:r>
      <w:r w:rsidR="0026187F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ictoria Petrică</w:t>
      </w:r>
    </w:p>
    <w:p w14:paraId="49BF9596" w14:textId="7952ED34" w:rsidR="0087314D" w:rsidRPr="0054214F" w:rsidRDefault="004375E4" w:rsidP="002618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Svetlana</w:t>
      </w:r>
      <w:r w:rsidR="0054214F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 xml:space="preserve"> </w:t>
      </w: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Popovici</w:t>
      </w:r>
      <w:r w:rsidR="004A586B"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, PN</w:t>
      </w:r>
    </w:p>
    <w:p w14:paraId="4ED6B10F" w14:textId="148DB470" w:rsidR="006F2ADA" w:rsidRPr="0054214F" w:rsidRDefault="006F2ADA" w:rsidP="004825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Sofia Alexandru, SDMC</w:t>
      </w:r>
    </w:p>
    <w:p w14:paraId="08F49219" w14:textId="77777777" w:rsidR="007945B3" w:rsidRPr="0054214F" w:rsidRDefault="00482548" w:rsidP="005421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 w:eastAsia="ru-RU"/>
        </w:rPr>
        <w:t>Ruslan Poverga</w:t>
      </w:r>
      <w:r w:rsidR="006F2ADA" w:rsidRPr="0054214F">
        <w:rPr>
          <w:rFonts w:asciiTheme="majorHAnsi" w:hAnsiTheme="majorHAnsi" w:cstheme="majorHAnsi"/>
          <w:color w:val="000000" w:themeColor="text1"/>
          <w:sz w:val="20"/>
          <w:szCs w:val="20"/>
          <w:lang w:val="ro-RO"/>
        </w:rPr>
        <w:t>, Inițiativa Pozitivă</w:t>
      </w:r>
    </w:p>
    <w:p w14:paraId="3F0F5CFA" w14:textId="2F2A3F6C" w:rsidR="0054214F" w:rsidRPr="0054214F" w:rsidRDefault="0054214F" w:rsidP="005421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ro-RO"/>
        </w:rPr>
        <w:sectPr w:rsidR="0054214F" w:rsidRPr="0054214F">
          <w:type w:val="continuous"/>
          <w:pgSz w:w="12240" w:h="15840"/>
          <w:pgMar w:top="1440" w:right="864" w:bottom="1440" w:left="1440" w:header="720" w:footer="720" w:gutter="0"/>
          <w:cols w:num="2" w:space="720" w:equalWidth="0">
            <w:col w:w="4896" w:space="144"/>
            <w:col w:w="4896" w:space="0"/>
          </w:cols>
        </w:sectPr>
      </w:pPr>
    </w:p>
    <w:p w14:paraId="6F1535EC" w14:textId="42C30956" w:rsidR="007945B3" w:rsidRPr="0054214F" w:rsidRDefault="002555EE" w:rsidP="004E7A8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ro-RO"/>
        </w:rPr>
        <w:t>Agenda ședinței</w:t>
      </w: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:</w:t>
      </w:r>
    </w:p>
    <w:p w14:paraId="1BC28FBB" w14:textId="77777777" w:rsidR="007945B3" w:rsidRPr="0054214F" w:rsidRDefault="007945B3" w:rsidP="00255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Theme="majorHAnsi" w:eastAsia="Times New Roman" w:hAnsiTheme="majorHAnsi" w:cstheme="majorHAnsi"/>
          <w:color w:val="333333"/>
          <w:sz w:val="20"/>
          <w:szCs w:val="20"/>
          <w:lang w:val="ro-RO"/>
        </w:rPr>
      </w:pPr>
    </w:p>
    <w:tbl>
      <w:tblPr>
        <w:tblStyle w:val="a3"/>
        <w:tblW w:w="10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7673"/>
      </w:tblGrid>
      <w:tr w:rsidR="007945B3" w:rsidRPr="0054214F" w14:paraId="0F723D21" w14:textId="77777777">
        <w:tc>
          <w:tcPr>
            <w:tcW w:w="2425" w:type="dxa"/>
            <w:shd w:val="clear" w:color="auto" w:fill="BDD6EE"/>
          </w:tcPr>
          <w:p w14:paraId="1210A91E" w14:textId="77777777" w:rsidR="007945B3" w:rsidRPr="0054214F" w:rsidRDefault="002555EE" w:rsidP="00255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ro-RO"/>
              </w:rPr>
            </w:pPr>
            <w:r w:rsidRPr="0054214F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ro-RO"/>
              </w:rPr>
              <w:t>Subiectul # 1</w:t>
            </w:r>
          </w:p>
        </w:tc>
        <w:tc>
          <w:tcPr>
            <w:tcW w:w="7673" w:type="dxa"/>
            <w:shd w:val="clear" w:color="auto" w:fill="BDD6EE"/>
          </w:tcPr>
          <w:p w14:paraId="24348F82" w14:textId="77777777" w:rsidR="007945B3" w:rsidRPr="0054214F" w:rsidRDefault="002555EE" w:rsidP="00255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ro-RO"/>
              </w:rPr>
            </w:pPr>
            <w:r w:rsidRPr="0054214F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ro-RO"/>
              </w:rPr>
              <w:t>Context și dezbateri (opțiuni/propuneri din partea participanților)</w:t>
            </w:r>
          </w:p>
        </w:tc>
      </w:tr>
      <w:tr w:rsidR="007945B3" w:rsidRPr="0054214F" w14:paraId="3C332E54" w14:textId="77777777" w:rsidTr="00EE6C15">
        <w:trPr>
          <w:trHeight w:val="440"/>
        </w:trPr>
        <w:tc>
          <w:tcPr>
            <w:tcW w:w="2425" w:type="dxa"/>
            <w:shd w:val="clear" w:color="auto" w:fill="FFFFFF"/>
          </w:tcPr>
          <w:p w14:paraId="51E6C4D8" w14:textId="19388542" w:rsidR="0038448E" w:rsidRPr="0054214F" w:rsidRDefault="00B46E1B" w:rsidP="0054214F">
            <w:pPr>
              <w:pStyle w:val="Footer"/>
              <w:ind w:leftChars="0" w:left="0" w:firstLineChars="0" w:firstLine="0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Prioritizarea 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activităților 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PAAR pentru aplicația către FG 2024-2026, componenta HIV</w:t>
            </w:r>
          </w:p>
          <w:p w14:paraId="5C24B6F0" w14:textId="3D30F6FB" w:rsidR="004E7A87" w:rsidRPr="0054214F" w:rsidRDefault="004E7A87" w:rsidP="0054214F">
            <w:pPr>
              <w:pStyle w:val="Footer"/>
              <w:ind w:leftChars="0" w:left="0" w:firstLineChars="0" w:firstLine="0"/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</w:p>
        </w:tc>
        <w:tc>
          <w:tcPr>
            <w:tcW w:w="7673" w:type="dxa"/>
            <w:shd w:val="clear" w:color="auto" w:fill="FFFFFF"/>
          </w:tcPr>
          <w:p w14:paraId="2428CFB9" w14:textId="1FBA6E98" w:rsidR="008107B9" w:rsidRPr="0054214F" w:rsidRDefault="0054214F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La începutul ședinței, </w:t>
            </w:r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D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l</w:t>
            </w:r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Climașevschi</w:t>
            </w:r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a informat că trebuie să prioritizăm activitățile din aplicația FG 2024-2026 care au trecut în PAAR. Unu - prioritizarea maximă, Doi - prioritizare medie, Trei - prioritizare minimă. </w:t>
            </w:r>
            <w:proofErr w:type="spellStart"/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Vending</w:t>
            </w:r>
            <w:proofErr w:type="spellEnd"/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aparate pentru sistemul penitenciar - 1; Camerele de utilizare sigură - 3; Mentenanța aparatelor </w:t>
            </w:r>
            <w:proofErr w:type="spellStart"/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vending</w:t>
            </w:r>
            <w:proofErr w:type="spellEnd"/>
            <w:r w:rsidR="00651271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– 2; </w:t>
            </w:r>
            <w:r w:rsidR="002F0B87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Tratament cu substituție prin intermediul unității mobile - 2; pachet extins pentru BSB, LS, CDI - 1; lucrul cu persoanele în etate PTH, pachete alimentare pentru PTH, tabere de vară pentru copii HIV pozitivi - 1; echipament de protecție pentru poliție - 1; PrEP comunitar, </w:t>
            </w:r>
            <w:proofErr w:type="spellStart"/>
            <w:r w:rsidR="002F0B87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advocasy</w:t>
            </w:r>
            <w:proofErr w:type="spellEnd"/>
            <w:r w:rsidR="002F0B87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- 1; activități </w:t>
            </w:r>
            <w:proofErr w:type="spellStart"/>
            <w:r w:rsidR="002F0B87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parajuriste</w:t>
            </w:r>
            <w:proofErr w:type="spellEnd"/>
            <w:r w:rsidR="002F0B87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- 2; platforme digitale formare MD - 1; gamificarea - 1; sistemul indicatori de risc - 2; certificarea operațională - 2; studiu BSS -1; pachet suplimentar pentru PTH - 1; centre medico-sociale - 1; centre medico-sociale pe baz</w:t>
            </w:r>
            <w:r w:rsidR="00D7577C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a</w:t>
            </w:r>
            <w:r w:rsidR="002F0B87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comunitară – 1</w:t>
            </w:r>
            <w:r w:rsidR="00464382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. </w:t>
            </w:r>
          </w:p>
          <w:p w14:paraId="5B7ABA4A" w14:textId="77777777" w:rsidR="0054214F" w:rsidRPr="0054214F" w:rsidRDefault="0054214F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10"/>
                <w:szCs w:val="10"/>
                <w:lang w:val="ro-RO"/>
              </w:rPr>
            </w:pPr>
          </w:p>
          <w:p w14:paraId="71FD68BD" w14:textId="056619D7" w:rsidR="008107B9" w:rsidRPr="0054214F" w:rsidRDefault="008107B9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Dna 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Barbiroș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a menționat că va transmite Victoriei Petrica </w:t>
            </w:r>
            <w:r w:rsid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fișierul </w:t>
            </w:r>
            <w:proofErr w:type="spellStart"/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excel</w:t>
            </w:r>
            <w:proofErr w:type="spellEnd"/>
            <w:r w:rsid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cu toate propunerile pentru sistemul penitenciar. Trebuie analizat dacă toate propunerile au fost incluse în aplicație la activitățile de bază și în PAAR.  </w:t>
            </w:r>
          </w:p>
          <w:p w14:paraId="787043FE" w14:textId="00801764" w:rsidR="0054214F" w:rsidRPr="0054214F" w:rsidRDefault="0054214F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10"/>
                <w:szCs w:val="10"/>
                <w:lang w:val="ro-RO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</w:t>
            </w:r>
          </w:p>
          <w:p w14:paraId="1256F716" w14:textId="50F80003" w:rsidR="0009549C" w:rsidRPr="0054214F" w:rsidRDefault="00712CD5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D-na Stratulat a informat că așteaptă cât mai rapid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e posibil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să fie finalizat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</w:t>
            </w: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și transmis tabelul cu prioritizarea PAAR.</w:t>
            </w:r>
          </w:p>
          <w:p w14:paraId="0B4A4B30" w14:textId="74FFAD07" w:rsidR="0054214F" w:rsidRPr="0054214F" w:rsidRDefault="0054214F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</w:p>
        </w:tc>
      </w:tr>
      <w:tr w:rsidR="00BA6300" w:rsidRPr="0054214F" w14:paraId="0071241C" w14:textId="77777777" w:rsidTr="00BA6300">
        <w:trPr>
          <w:trHeight w:val="503"/>
        </w:trPr>
        <w:tc>
          <w:tcPr>
            <w:tcW w:w="2425" w:type="dxa"/>
            <w:shd w:val="clear" w:color="auto" w:fill="FFFFFF" w:themeFill="background1"/>
          </w:tcPr>
          <w:p w14:paraId="5DC0EB39" w14:textId="4C99C229" w:rsidR="00BA6300" w:rsidRPr="0054214F" w:rsidRDefault="00BA6300" w:rsidP="00542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54214F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ro-RO"/>
              </w:rPr>
              <w:t>Decizii/recomandări:</w:t>
            </w:r>
          </w:p>
        </w:tc>
        <w:tc>
          <w:tcPr>
            <w:tcW w:w="7673" w:type="dxa"/>
            <w:shd w:val="clear" w:color="auto" w:fill="FFFFFF" w:themeFill="background1"/>
          </w:tcPr>
          <w:p w14:paraId="1F9C2A71" w14:textId="38F9F0B2" w:rsidR="0054214F" w:rsidRPr="0054214F" w:rsidRDefault="00BA6300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S-a aprobat: 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Membrii GTL au agreat p</w:t>
            </w:r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rioritiza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rea</w:t>
            </w:r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activităților incluse în </w:t>
            </w:r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PAAR pentru aplicația FG 2024-2026. Victoria Petrica, Irina </w:t>
            </w:r>
            <w:proofErr w:type="spellStart"/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Barbaroș</w:t>
            </w:r>
            <w:proofErr w:type="spellEnd"/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și Iurie Climașevschi vor lucra separat asupra propunerilor de la sistemul penitenciar. Varianta finală 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a </w:t>
            </w:r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tabelului cu prioritizarea PAAR trebuie să fie finalizat și transmis D-nei Stratulat pe 15 mai</w:t>
            </w:r>
            <w:r w:rsidR="0054214F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2023</w:t>
            </w:r>
            <w:r w:rsidR="00C3426D" w:rsidRPr="0054214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.</w:t>
            </w:r>
          </w:p>
          <w:p w14:paraId="4D0CD5C1" w14:textId="511957FA" w:rsidR="00BA6300" w:rsidRPr="0054214F" w:rsidRDefault="00BA6300" w:rsidP="0054214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</w:p>
        </w:tc>
      </w:tr>
    </w:tbl>
    <w:p w14:paraId="19199C58" w14:textId="77777777" w:rsidR="008E000C" w:rsidRPr="0054214F" w:rsidRDefault="008E000C" w:rsidP="00791E3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</w:p>
    <w:p w14:paraId="274DCF80" w14:textId="77777777" w:rsidR="003A3744" w:rsidRPr="0054214F" w:rsidRDefault="002555EE" w:rsidP="003A3744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Secretarul GTL:</w:t>
      </w:r>
      <w:r w:rsidR="00DE51CF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 Alina Cojocari </w:t>
      </w: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 </w:t>
      </w:r>
    </w:p>
    <w:p w14:paraId="4BAD0387" w14:textId="19CC689C" w:rsidR="007945B3" w:rsidRPr="0054214F" w:rsidRDefault="002555EE" w:rsidP="003A3744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</w:pPr>
      <w:r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Șeful GTL:</w:t>
      </w:r>
      <w:r w:rsidR="00DE51CF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 xml:space="preserve"> Iurie Climașev</w:t>
      </w:r>
      <w:r w:rsid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s</w:t>
      </w:r>
      <w:r w:rsidR="00DE51CF" w:rsidRPr="0054214F">
        <w:rPr>
          <w:rFonts w:asciiTheme="majorHAnsi" w:eastAsia="Times New Roman" w:hAnsiTheme="majorHAnsi" w:cstheme="majorHAnsi"/>
          <w:color w:val="000000"/>
          <w:sz w:val="20"/>
          <w:szCs w:val="20"/>
          <w:lang w:val="ro-RO"/>
        </w:rPr>
        <w:t>chi</w:t>
      </w:r>
    </w:p>
    <w:sectPr w:rsidR="007945B3" w:rsidRPr="0054214F" w:rsidSect="00B3027C">
      <w:type w:val="continuous"/>
      <w:pgSz w:w="12240" w:h="15840"/>
      <w:pgMar w:top="1440" w:right="86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3C8C"/>
    <w:multiLevelType w:val="multilevel"/>
    <w:tmpl w:val="FE3AA12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A9E093F"/>
    <w:multiLevelType w:val="multilevel"/>
    <w:tmpl w:val="D5D26742"/>
    <w:lvl w:ilvl="0">
      <w:start w:val="1"/>
      <w:numFmt w:val="decimal"/>
      <w:lvlText w:val="%1."/>
      <w:lvlJc w:val="left"/>
      <w:pPr>
        <w:ind w:left="4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7" w:hanging="180"/>
      </w:pPr>
      <w:rPr>
        <w:vertAlign w:val="baseline"/>
      </w:rPr>
    </w:lvl>
  </w:abstractNum>
  <w:abstractNum w:abstractNumId="2" w15:restartNumberingAfterBreak="0">
    <w:nsid w:val="5F0D34AA"/>
    <w:multiLevelType w:val="multilevel"/>
    <w:tmpl w:val="3B20C81E"/>
    <w:lvl w:ilvl="0">
      <w:start w:val="1"/>
      <w:numFmt w:val="decimal"/>
      <w:lvlText w:val="%1."/>
      <w:lvlJc w:val="left"/>
      <w:pPr>
        <w:ind w:left="2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30" w:hanging="180"/>
      </w:pPr>
      <w:rPr>
        <w:vertAlign w:val="baseline"/>
      </w:rPr>
    </w:lvl>
  </w:abstractNum>
  <w:abstractNum w:abstractNumId="3" w15:restartNumberingAfterBreak="0">
    <w:nsid w:val="684D22DD"/>
    <w:multiLevelType w:val="multilevel"/>
    <w:tmpl w:val="7DF499AE"/>
    <w:lvl w:ilvl="0">
      <w:start w:val="1"/>
      <w:numFmt w:val="decimal"/>
      <w:lvlText w:val="%1."/>
      <w:lvlJc w:val="left"/>
      <w:pPr>
        <w:ind w:left="22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30" w:hanging="180"/>
      </w:pPr>
      <w:rPr>
        <w:vertAlign w:val="baseline"/>
      </w:rPr>
    </w:lvl>
  </w:abstractNum>
  <w:num w:numId="1" w16cid:durableId="952979770">
    <w:abstractNumId w:val="0"/>
  </w:num>
  <w:num w:numId="2" w16cid:durableId="1186627211">
    <w:abstractNumId w:val="1"/>
  </w:num>
  <w:num w:numId="3" w16cid:durableId="1910340477">
    <w:abstractNumId w:val="2"/>
  </w:num>
  <w:num w:numId="4" w16cid:durableId="178252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5B3"/>
    <w:rsid w:val="00001D9D"/>
    <w:rsid w:val="00005E9A"/>
    <w:rsid w:val="00015271"/>
    <w:rsid w:val="000454E9"/>
    <w:rsid w:val="00051794"/>
    <w:rsid w:val="000653E0"/>
    <w:rsid w:val="000858BC"/>
    <w:rsid w:val="00094883"/>
    <w:rsid w:val="0009549C"/>
    <w:rsid w:val="00103D2F"/>
    <w:rsid w:val="00113DF0"/>
    <w:rsid w:val="00135C30"/>
    <w:rsid w:val="0015192B"/>
    <w:rsid w:val="0016737B"/>
    <w:rsid w:val="00171B4C"/>
    <w:rsid w:val="00172097"/>
    <w:rsid w:val="0017619B"/>
    <w:rsid w:val="00182EA2"/>
    <w:rsid w:val="00197B7C"/>
    <w:rsid w:val="001B1B12"/>
    <w:rsid w:val="001B5EBD"/>
    <w:rsid w:val="001C3871"/>
    <w:rsid w:val="001C7DE3"/>
    <w:rsid w:val="00215CE7"/>
    <w:rsid w:val="00217853"/>
    <w:rsid w:val="002235E6"/>
    <w:rsid w:val="002506B1"/>
    <w:rsid w:val="00250ED6"/>
    <w:rsid w:val="002555EE"/>
    <w:rsid w:val="002577A8"/>
    <w:rsid w:val="00257C71"/>
    <w:rsid w:val="0026187F"/>
    <w:rsid w:val="00286617"/>
    <w:rsid w:val="0029408A"/>
    <w:rsid w:val="00294ADD"/>
    <w:rsid w:val="002A436E"/>
    <w:rsid w:val="002A57DB"/>
    <w:rsid w:val="002A7BC4"/>
    <w:rsid w:val="002D65C1"/>
    <w:rsid w:val="002E5700"/>
    <w:rsid w:val="002F0B87"/>
    <w:rsid w:val="002F2EA5"/>
    <w:rsid w:val="003000EC"/>
    <w:rsid w:val="00301F8A"/>
    <w:rsid w:val="0035722B"/>
    <w:rsid w:val="003601BC"/>
    <w:rsid w:val="00362CD1"/>
    <w:rsid w:val="003668F6"/>
    <w:rsid w:val="003712E4"/>
    <w:rsid w:val="003820A4"/>
    <w:rsid w:val="0038448E"/>
    <w:rsid w:val="00390438"/>
    <w:rsid w:val="003937CF"/>
    <w:rsid w:val="003944E0"/>
    <w:rsid w:val="003A3744"/>
    <w:rsid w:val="003A73EF"/>
    <w:rsid w:val="003B05CC"/>
    <w:rsid w:val="00405E5B"/>
    <w:rsid w:val="004113F4"/>
    <w:rsid w:val="0042225C"/>
    <w:rsid w:val="00425F42"/>
    <w:rsid w:val="004375E4"/>
    <w:rsid w:val="00456963"/>
    <w:rsid w:val="00456F08"/>
    <w:rsid w:val="00464382"/>
    <w:rsid w:val="00482548"/>
    <w:rsid w:val="0049358B"/>
    <w:rsid w:val="004A586B"/>
    <w:rsid w:val="004B70BC"/>
    <w:rsid w:val="004E7A87"/>
    <w:rsid w:val="004F1BD6"/>
    <w:rsid w:val="0051587C"/>
    <w:rsid w:val="00517713"/>
    <w:rsid w:val="0052456F"/>
    <w:rsid w:val="00536E7D"/>
    <w:rsid w:val="0054214F"/>
    <w:rsid w:val="00576A7C"/>
    <w:rsid w:val="0058264B"/>
    <w:rsid w:val="00582FD3"/>
    <w:rsid w:val="00585CBC"/>
    <w:rsid w:val="00587745"/>
    <w:rsid w:val="005C0015"/>
    <w:rsid w:val="005C5114"/>
    <w:rsid w:val="005F2D2D"/>
    <w:rsid w:val="00602243"/>
    <w:rsid w:val="006145C4"/>
    <w:rsid w:val="006228FE"/>
    <w:rsid w:val="006315BE"/>
    <w:rsid w:val="00651271"/>
    <w:rsid w:val="00654A02"/>
    <w:rsid w:val="00656AB1"/>
    <w:rsid w:val="006B219A"/>
    <w:rsid w:val="006B66DB"/>
    <w:rsid w:val="006B6893"/>
    <w:rsid w:val="006B71AD"/>
    <w:rsid w:val="006C1D6B"/>
    <w:rsid w:val="006C35F3"/>
    <w:rsid w:val="006F2ADA"/>
    <w:rsid w:val="00710DDE"/>
    <w:rsid w:val="00712CD5"/>
    <w:rsid w:val="007202D8"/>
    <w:rsid w:val="00751E19"/>
    <w:rsid w:val="00770B47"/>
    <w:rsid w:val="007728C8"/>
    <w:rsid w:val="00791E35"/>
    <w:rsid w:val="007945B3"/>
    <w:rsid w:val="007A48EC"/>
    <w:rsid w:val="007C30FB"/>
    <w:rsid w:val="007E5C90"/>
    <w:rsid w:val="007F227F"/>
    <w:rsid w:val="007F307A"/>
    <w:rsid w:val="007F6D5C"/>
    <w:rsid w:val="007F7718"/>
    <w:rsid w:val="008107B9"/>
    <w:rsid w:val="00814BF8"/>
    <w:rsid w:val="0082157B"/>
    <w:rsid w:val="00834E59"/>
    <w:rsid w:val="0085636F"/>
    <w:rsid w:val="00871974"/>
    <w:rsid w:val="0087314D"/>
    <w:rsid w:val="008778A3"/>
    <w:rsid w:val="008A2081"/>
    <w:rsid w:val="008A2464"/>
    <w:rsid w:val="008A28B7"/>
    <w:rsid w:val="008C2FF3"/>
    <w:rsid w:val="008D544D"/>
    <w:rsid w:val="008D793E"/>
    <w:rsid w:val="008E000C"/>
    <w:rsid w:val="008E268D"/>
    <w:rsid w:val="008E53AF"/>
    <w:rsid w:val="0090014B"/>
    <w:rsid w:val="009025BA"/>
    <w:rsid w:val="00912556"/>
    <w:rsid w:val="009253EC"/>
    <w:rsid w:val="00932FC8"/>
    <w:rsid w:val="009368DC"/>
    <w:rsid w:val="009855D4"/>
    <w:rsid w:val="009C07F0"/>
    <w:rsid w:val="009E25AB"/>
    <w:rsid w:val="009F0370"/>
    <w:rsid w:val="009F4DDD"/>
    <w:rsid w:val="00A04D9B"/>
    <w:rsid w:val="00A126EA"/>
    <w:rsid w:val="00A25797"/>
    <w:rsid w:val="00A27C33"/>
    <w:rsid w:val="00A3320E"/>
    <w:rsid w:val="00A57B88"/>
    <w:rsid w:val="00A62824"/>
    <w:rsid w:val="00AA0DDD"/>
    <w:rsid w:val="00AB01E0"/>
    <w:rsid w:val="00AB1FF8"/>
    <w:rsid w:val="00AB41DF"/>
    <w:rsid w:val="00AC3933"/>
    <w:rsid w:val="00AD144A"/>
    <w:rsid w:val="00AE1CC7"/>
    <w:rsid w:val="00B0682C"/>
    <w:rsid w:val="00B10B66"/>
    <w:rsid w:val="00B206D7"/>
    <w:rsid w:val="00B2443F"/>
    <w:rsid w:val="00B3027C"/>
    <w:rsid w:val="00B35930"/>
    <w:rsid w:val="00B46E1B"/>
    <w:rsid w:val="00B4763C"/>
    <w:rsid w:val="00B81C9C"/>
    <w:rsid w:val="00B86489"/>
    <w:rsid w:val="00BA6300"/>
    <w:rsid w:val="00BC01EA"/>
    <w:rsid w:val="00BC11BF"/>
    <w:rsid w:val="00BC3309"/>
    <w:rsid w:val="00BC3DC9"/>
    <w:rsid w:val="00BE7C41"/>
    <w:rsid w:val="00BF55A9"/>
    <w:rsid w:val="00BF68B5"/>
    <w:rsid w:val="00C12324"/>
    <w:rsid w:val="00C24BBA"/>
    <w:rsid w:val="00C3426D"/>
    <w:rsid w:val="00C346B8"/>
    <w:rsid w:val="00C435C3"/>
    <w:rsid w:val="00C70A2D"/>
    <w:rsid w:val="00C77978"/>
    <w:rsid w:val="00C80D36"/>
    <w:rsid w:val="00CE6F7C"/>
    <w:rsid w:val="00CF365F"/>
    <w:rsid w:val="00D231AF"/>
    <w:rsid w:val="00D42F40"/>
    <w:rsid w:val="00D45EA5"/>
    <w:rsid w:val="00D7577C"/>
    <w:rsid w:val="00D75E32"/>
    <w:rsid w:val="00D8751D"/>
    <w:rsid w:val="00D87C54"/>
    <w:rsid w:val="00DD59D9"/>
    <w:rsid w:val="00DE1CDE"/>
    <w:rsid w:val="00DE51CF"/>
    <w:rsid w:val="00E03BAA"/>
    <w:rsid w:val="00E41135"/>
    <w:rsid w:val="00E46F31"/>
    <w:rsid w:val="00E61DFF"/>
    <w:rsid w:val="00E628A9"/>
    <w:rsid w:val="00E8770A"/>
    <w:rsid w:val="00EA1E84"/>
    <w:rsid w:val="00EB44B3"/>
    <w:rsid w:val="00EB59C3"/>
    <w:rsid w:val="00EC55BE"/>
    <w:rsid w:val="00EC5C03"/>
    <w:rsid w:val="00EC63CA"/>
    <w:rsid w:val="00EC6A62"/>
    <w:rsid w:val="00ED10C1"/>
    <w:rsid w:val="00ED50A6"/>
    <w:rsid w:val="00EE6C15"/>
    <w:rsid w:val="00EF19A3"/>
    <w:rsid w:val="00EF5B9D"/>
    <w:rsid w:val="00EF7A2B"/>
    <w:rsid w:val="00F10AB2"/>
    <w:rsid w:val="00F12460"/>
    <w:rsid w:val="00F1264D"/>
    <w:rsid w:val="00F34C2D"/>
    <w:rsid w:val="00F3602D"/>
    <w:rsid w:val="00F65EAE"/>
    <w:rsid w:val="00F66FE4"/>
    <w:rsid w:val="00F71C32"/>
    <w:rsid w:val="00FA3C0E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1DED5"/>
  <w15:docId w15:val="{E9D79645-6C46-4657-918F-87405FA0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027C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rsid w:val="00B3027C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027C"/>
    <w:pPr>
      <w:keepNext/>
      <w:keepLines/>
      <w:spacing w:before="40" w:after="0" w:line="276" w:lineRule="auto"/>
      <w:jc w:val="both"/>
      <w:outlineLvl w:val="1"/>
    </w:pPr>
    <w:rPr>
      <w:rFonts w:ascii="Calibri Light" w:eastAsia="Times New Roman" w:hAnsi="Calibri Light"/>
      <w:color w:val="2E74B5"/>
      <w:sz w:val="26"/>
      <w:szCs w:val="26"/>
      <w:lang w:val="ru-RU"/>
    </w:rPr>
  </w:style>
  <w:style w:type="paragraph" w:styleId="Heading3">
    <w:name w:val="heading 3"/>
    <w:basedOn w:val="Normal"/>
    <w:next w:val="Normal"/>
    <w:rsid w:val="00B302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302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302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3027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5E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B302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B3027C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rsid w:val="00B3027C"/>
    <w:pPr>
      <w:ind w:left="720"/>
      <w:contextualSpacing/>
    </w:pPr>
  </w:style>
  <w:style w:type="character" w:customStyle="1" w:styleId="fnFootnoteakfootnotetextfnCharfootnotetextCharFootnotesCharFootnoteakCharftfncafcFootnotesCharCharFootnoteTextCharCharfnCharChar">
    <w:name w:val="Текст сноски Знак;fn Знак;Footnote ak Знак;footnote text Знак;fn Char Знак;footnote text Char Знак;Footnotes Char Знак;Footnote ak Char Знак;ft Знак;fn cafc Знак;Footnotes Char Char Знак;Footnote Text Char Char Знак;fn Char Char Знак"/>
    <w:rsid w:val="00B3027C"/>
    <w:rPr>
      <w:rFonts w:ascii="Georgia" w:eastAsia="Times New Roman" w:hAnsi="Georgia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fnFootnoteakfootnotetextfnCharfootnotetextCharFootnotesCharFootnoteakCharftfncafcFootnotesCharCharFootnoteTextCharCharfnCharCharfootnotetextCharCharCharChFootnoteTextEnglish">
    <w:name w:val="Текст сноски;fn;Footnote ak;footnote text;fn Char;footnote text Char;Footnotes Char;Footnote ak Char;ft;fn cafc;Footnotes Char Char;Footnote Text Char Char;fn Char Char;footnote text Char Char Char Ch;Footnote Text English"/>
    <w:basedOn w:val="Normal"/>
    <w:qFormat/>
    <w:rsid w:val="00B3027C"/>
    <w:pPr>
      <w:spacing w:after="0" w:line="240" w:lineRule="auto"/>
    </w:pPr>
    <w:rPr>
      <w:rFonts w:ascii="Georgia" w:eastAsia="Times New Roman" w:hAnsi="Georgia"/>
      <w:sz w:val="20"/>
      <w:szCs w:val="20"/>
    </w:rPr>
  </w:style>
  <w:style w:type="character" w:customStyle="1" w:styleId="FootnoteTextChar1">
    <w:name w:val="Footnote Text Char1"/>
    <w:rsid w:val="00B3027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tref">
    <w:name w:val="Знак сноски;ftref"/>
    <w:qFormat/>
    <w:rsid w:val="00B3027C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B3027C"/>
    <w:pPr>
      <w:spacing w:after="0" w:line="240" w:lineRule="auto"/>
    </w:pPr>
  </w:style>
  <w:style w:type="character" w:customStyle="1" w:styleId="a">
    <w:name w:val="Верхний колонтитул Знак"/>
    <w:basedOn w:val="DefaultParagraphFont"/>
    <w:rsid w:val="00B3027C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B3027C"/>
    <w:pPr>
      <w:spacing w:after="0" w:line="240" w:lineRule="auto"/>
    </w:pPr>
  </w:style>
  <w:style w:type="character" w:customStyle="1" w:styleId="a0">
    <w:name w:val="Нижний колонтитул Знак"/>
    <w:basedOn w:val="DefaultParagraphFont"/>
    <w:rsid w:val="00B3027C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B3027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basedOn w:val="DefaultParagraphFont"/>
    <w:rsid w:val="00B3027C"/>
    <w:rPr>
      <w:w w:val="100"/>
      <w:position w:val="-1"/>
      <w:effect w:val="none"/>
      <w:vertAlign w:val="baseline"/>
      <w:cs w:val="0"/>
      <w:em w:val="none"/>
    </w:rPr>
  </w:style>
  <w:style w:type="character" w:customStyle="1" w:styleId="2">
    <w:name w:val="Заголовок 2 Знак"/>
    <w:rsid w:val="00B3027C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val="ru-RU"/>
    </w:rPr>
  </w:style>
  <w:style w:type="table" w:styleId="TableGrid">
    <w:name w:val="Table Grid"/>
    <w:basedOn w:val="TableNormal"/>
    <w:rsid w:val="00B3027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27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paragraph" w:styleId="NormalWeb">
    <w:name w:val="Normal (Web)"/>
    <w:basedOn w:val="Normal"/>
    <w:qFormat/>
    <w:rsid w:val="00B3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qFormat/>
    <w:rsid w:val="00B302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1">
    <w:name w:val="Текст выноски Знак"/>
    <w:rsid w:val="00B3027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lainText">
    <w:name w:val="Plain Text"/>
    <w:basedOn w:val="Normal"/>
    <w:qFormat/>
    <w:rsid w:val="00B3027C"/>
    <w:pPr>
      <w:spacing w:after="0" w:line="240" w:lineRule="auto"/>
    </w:pPr>
    <w:rPr>
      <w:szCs w:val="21"/>
      <w:lang w:val="ru-RU"/>
    </w:rPr>
  </w:style>
  <w:style w:type="character" w:customStyle="1" w:styleId="a2">
    <w:name w:val="Текст Знак"/>
    <w:rsid w:val="00B3027C"/>
    <w:rPr>
      <w:w w:val="100"/>
      <w:position w:val="-1"/>
      <w:sz w:val="22"/>
      <w:szCs w:val="21"/>
      <w:effect w:val="none"/>
      <w:vertAlign w:val="baseline"/>
      <w:cs w:val="0"/>
      <w:em w:val="none"/>
      <w:lang w:val="ru-RU"/>
    </w:rPr>
  </w:style>
  <w:style w:type="character" w:styleId="Hyperlink">
    <w:name w:val="Hyperlink"/>
    <w:qFormat/>
    <w:rsid w:val="00B3027C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mrcssattr">
    <w:name w:val="msolistparagraph_mr_css_attr"/>
    <w:basedOn w:val="Normal"/>
    <w:rsid w:val="00B30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mail-m-6166759225915538123xmsonormal">
    <w:name w:val="gmail-m_-6166759225915538123xmsonormal"/>
    <w:basedOn w:val="Normal"/>
    <w:rsid w:val="00B30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Заголовок 1 Знак"/>
    <w:rsid w:val="00B3027C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rsid w:val="00B302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1"/>
    <w:rsid w:val="00B3027C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D5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0A6"/>
    <w:rPr>
      <w:position w:val="-1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0A6"/>
    <w:rPr>
      <w:b/>
      <w:bCs/>
      <w:position w:val="-1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75E32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KwJ/ngDOGJeWzLvgEQCjQj+G6w==">AMUW2mVFQ8e6Fr75+e89fcY5qdUJKPjYlWXJ3MPesnoAlGfSQwq8miqsY6XfPO1f3uMaNrYn0KdbH0Nl9O1DdMgHLI7tnKixSXHJg6pXb+z/CPDWrPlzRSQ=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Adelina Sochirca</cp:lastModifiedBy>
  <cp:revision>98</cp:revision>
  <cp:lastPrinted>2021-10-18T07:34:00Z</cp:lastPrinted>
  <dcterms:created xsi:type="dcterms:W3CDTF">2021-06-09T07:26:00Z</dcterms:created>
  <dcterms:modified xsi:type="dcterms:W3CDTF">2023-06-07T08:53:00Z</dcterms:modified>
</cp:coreProperties>
</file>